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3"/>
        <w:gridCol w:w="5154"/>
        <w:gridCol w:w="5993"/>
      </w:tblGrid>
      <w:tr w:rsidR="003C4AAA" w:rsidRPr="00BD1582" w14:paraId="6CEE9C73" w14:textId="7DAAFCC1" w:rsidTr="4AF16049">
        <w:tc>
          <w:tcPr>
            <w:tcW w:w="999" w:type="pct"/>
          </w:tcPr>
          <w:p w14:paraId="094FEB33" w14:textId="3F74FA7F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Tema</w:t>
            </w:r>
          </w:p>
        </w:tc>
        <w:tc>
          <w:tcPr>
            <w:tcW w:w="4001" w:type="pct"/>
            <w:gridSpan w:val="2"/>
          </w:tcPr>
          <w:p w14:paraId="23AF746C" w14:textId="776BD104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171" w:themeColor="background2" w:themeShade="80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Pirmoji pagalba</w:t>
            </w:r>
          </w:p>
        </w:tc>
      </w:tr>
      <w:tr w:rsidR="003C4AAA" w:rsidRPr="00FD6718" w14:paraId="1F72A399" w14:textId="1D1213E6" w:rsidTr="4AF16049">
        <w:tc>
          <w:tcPr>
            <w:tcW w:w="999" w:type="pct"/>
          </w:tcPr>
          <w:p w14:paraId="1DFE592C" w14:textId="187710F8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Pamokos idėja</w:t>
            </w:r>
          </w:p>
        </w:tc>
        <w:tc>
          <w:tcPr>
            <w:tcW w:w="4001" w:type="pct"/>
            <w:gridSpan w:val="2"/>
          </w:tcPr>
          <w:p w14:paraId="59922F07" w14:textId="30341FBA" w:rsidR="003C4AAA" w:rsidRPr="00BD1582" w:rsidRDefault="003A7535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Didžioji dalis </w:t>
            </w:r>
            <w:r w:rsidR="00E94B5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įvykių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</w:t>
            </w:r>
            <w:r w:rsidR="00E94B5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 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reikalinga pirmoji pagalba, </w:t>
            </w:r>
            <w:r w:rsidR="002830F8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tinka buityje ar kitoje aplinkoje</w:t>
            </w:r>
            <w:r w:rsidR="00E94B5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kurioje nėra medikų, tad labai svarbu mokinius supažindinti su paprastais veiksmais, </w:t>
            </w:r>
            <w:r w:rsidR="002830F8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kurie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gali išgelbėti gyvybę. </w:t>
            </w:r>
            <w:r w:rsidR="00003242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Atsižvelgiant į </w:t>
            </w:r>
            <w:hyperlink r:id="rId7">
              <w:r w:rsidR="00003242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gyvenimo įgūdžių bendrąją programą</w:t>
              </w:r>
            </w:hyperlink>
            <w:r w:rsidR="00003242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1F1AE1" w:rsidRPr="00BD1582">
              <w:rPr>
                <w:rFonts w:ascii="Times New Roman" w:eastAsia="Times New Roman" w:hAnsi="Times New Roman" w:cs="Times New Roman"/>
                <w:lang w:val="lt-LT"/>
              </w:rPr>
              <w:t>7</w:t>
            </w:r>
            <w:r w:rsidR="00003242" w:rsidRPr="00BD1582">
              <w:rPr>
                <w:rFonts w:ascii="Times New Roman" w:eastAsia="Times New Roman" w:hAnsi="Times New Roman" w:cs="Times New Roman"/>
                <w:lang w:val="lt-LT"/>
              </w:rPr>
              <w:t xml:space="preserve"> klasės mokiniai </w:t>
            </w:r>
            <w:r w:rsidRPr="00BD1582">
              <w:rPr>
                <w:rFonts w:ascii="Times New Roman" w:eastAsia="Times New Roman" w:hAnsi="Times New Roman" w:cs="Times New Roman"/>
                <w:lang w:val="lt-LT"/>
              </w:rPr>
              <w:t>turi gebėti pademonstruoti, kaip suteikti pirmąją pagalbą</w:t>
            </w:r>
            <w:r w:rsidR="00003242" w:rsidRPr="00BD1582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</w:tc>
      </w:tr>
      <w:tr w:rsidR="003C4AAA" w:rsidRPr="00FD6718" w14:paraId="36B56519" w14:textId="5822FC87" w:rsidTr="4AF16049">
        <w:tc>
          <w:tcPr>
            <w:tcW w:w="999" w:type="pct"/>
          </w:tcPr>
          <w:p w14:paraId="0C913F2D" w14:textId="59BD3601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Sąvokos</w:t>
            </w:r>
          </w:p>
        </w:tc>
        <w:tc>
          <w:tcPr>
            <w:tcW w:w="4001" w:type="pct"/>
            <w:gridSpan w:val="2"/>
          </w:tcPr>
          <w:p w14:paraId="66EFE15F" w14:textId="2C360C20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Pirmoji pagalba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tai tikslingi veiksmai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atliekami siekiant išsaugoti nukentėjusiojo gyvybę iki kol atvyks greitoji medicinos pagalba.</w:t>
            </w:r>
          </w:p>
          <w:p w14:paraId="1BA5ECAE" w14:textId="5C4D29F6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proofErr w:type="spellStart"/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Heimlicho</w:t>
            </w:r>
            <w:proofErr w:type="spellEnd"/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manevras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tai technika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rekomenduojama atlikti siekiant padėti užspringusiam žmogui. Ji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pagrįsta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smūgi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ais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į tarpumentę ir pilvo spustelėjim</w:t>
            </w:r>
            <w:r w:rsidR="003226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ai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477589A8" w14:textId="51A4EE51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Gaivinimas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veiksmai, kuriais dirbtinai sužadinamos arba palaikomos staiga išnykusios gyvybinės organizmo funkcijos – širdies veikla (kraujotaka) ir kvėpavimas.</w:t>
            </w:r>
          </w:p>
          <w:p w14:paraId="3CBD3CF5" w14:textId="566F98DC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="00B757AC"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="00B757AC"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pirmosios pagalbos taisyklė, reiškianti 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„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patikrink, paskambink, padėk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“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3B9E1B74" w14:textId="3F63E53B" w:rsidR="00BE285C" w:rsidRPr="00BD1582" w:rsidRDefault="00BE285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Saulės smūgis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t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ai pavojinga sveikatai organizmo būklė, kai sutrinka kūno temperatūros reguliacijos mechanizmas, susikaupia šilumos perteklius organizme, kurio kūnas jau nesugeba pašalinti, todėl pakyla kūno temperatūra.</w:t>
            </w:r>
          </w:p>
          <w:p w14:paraId="6C0B8AB2" w14:textId="2319C807" w:rsidR="00BE285C" w:rsidRPr="00BD1582" w:rsidRDefault="00BE285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Hipotermija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</w:t>
            </w:r>
            <w:r w:rsidR="646A21C8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būklė,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kai</w:t>
            </w:r>
            <w:r w:rsidR="1408EF37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kūnas praranda šilumą greičiau nei gali ją pagaminti, todėl kūno temperatūra</w:t>
            </w:r>
            <w:r w:rsidR="4FB09398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tampa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pavojingai žema.</w:t>
            </w:r>
          </w:p>
          <w:p w14:paraId="6E20FBEC" w14:textId="5F4B437F" w:rsidR="00BE285C" w:rsidRPr="00BD1582" w:rsidRDefault="00BE285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Nušalimas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</w:t>
            </w:r>
            <w:r w:rsidR="00B757AC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apmirimas ir reaktyvinis audinių uždegimas, kylantis dėl kraujotakos sutrikimo veikiant žemai temperatūrai.</w:t>
            </w:r>
          </w:p>
          <w:p w14:paraId="513EB0D7" w14:textId="59EE3FDC" w:rsidR="00BE285C" w:rsidRPr="00BD1582" w:rsidRDefault="00BE285C" w:rsidP="09BC347E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Elektros trauma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 </w:t>
            </w:r>
            <w:r w:rsidRPr="00BD1582">
              <w:rPr>
                <w:rStyle w:val="apibr"/>
                <w:rFonts w:ascii="Times New Roman" w:eastAsia="Times New Roman" w:hAnsi="Times New Roman" w:cs="Times New Roman"/>
                <w:color w:val="000000" w:themeColor="text1"/>
                <w:shd w:val="clear" w:color="auto" w:fill="FBFBFB"/>
                <w:lang w:val="lt-LT"/>
              </w:rPr>
              <w:t>organizmo sužalojimas elektros srove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BFBFB"/>
                <w:lang w:val="lt-LT"/>
              </w:rPr>
              <w:t>.</w:t>
            </w:r>
          </w:p>
        </w:tc>
      </w:tr>
      <w:tr w:rsidR="00003242" w:rsidRPr="00FD6718" w14:paraId="79800255" w14:textId="6D131439" w:rsidTr="4AF16049">
        <w:tc>
          <w:tcPr>
            <w:tcW w:w="999" w:type="pct"/>
          </w:tcPr>
          <w:p w14:paraId="240D982F" w14:textId="278FD68F" w:rsidR="00003242" w:rsidRPr="00BD1582" w:rsidRDefault="00003242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Įgūdžiai</w:t>
            </w:r>
          </w:p>
        </w:tc>
        <w:tc>
          <w:tcPr>
            <w:tcW w:w="4001" w:type="pct"/>
            <w:gridSpan w:val="2"/>
          </w:tcPr>
          <w:p w14:paraId="661B7657" w14:textId="77777777" w:rsidR="00003242" w:rsidRPr="00BD1582" w:rsidRDefault="00003242" w:rsidP="09BC347E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BD1582">
              <w:rPr>
                <w:lang w:val="lt-LT"/>
              </w:rPr>
              <w:t xml:space="preserve">Atsižvelgiant į </w:t>
            </w:r>
            <w:hyperlink r:id="rId8">
              <w:r w:rsidRPr="00BD1582">
                <w:rPr>
                  <w:rStyle w:val="Hyperlink"/>
                  <w:lang w:val="lt-LT"/>
                </w:rPr>
                <w:t>socialinės, emocinės ir sveikos gyvensenos kompetencijos raidos aprašą</w:t>
              </w:r>
            </w:hyperlink>
            <w:r w:rsidRPr="00BD1582">
              <w:rPr>
                <w:lang w:val="lt-LT"/>
              </w:rPr>
              <w:t>:</w:t>
            </w:r>
          </w:p>
          <w:p w14:paraId="4697CF3B" w14:textId="77777777" w:rsidR="00003242" w:rsidRPr="00BD1582" w:rsidRDefault="00003242" w:rsidP="09BC347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723"/>
              <w:rPr>
                <w:lang w:val="lt-LT"/>
              </w:rPr>
            </w:pPr>
            <w:r w:rsidRPr="00BD1582">
              <w:rPr>
                <w:lang w:val="lt-LT"/>
              </w:rPr>
              <w:t>priimti sprendimus atsižvelgiant į saugumo, etinius ir visuomeninius veiksnius;</w:t>
            </w:r>
          </w:p>
          <w:p w14:paraId="224A313B" w14:textId="77777777" w:rsidR="00003242" w:rsidRPr="00BD1582" w:rsidRDefault="00003242" w:rsidP="09BC347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723"/>
              <w:rPr>
                <w:lang w:val="lt-LT"/>
              </w:rPr>
            </w:pPr>
            <w:r w:rsidRPr="00BD1582">
              <w:rPr>
                <w:lang w:val="lt-LT"/>
              </w:rPr>
              <w:t>kasdienėse akademinėse ir socialinėse situacijose taikyti atsakingų sprendimų priėmimo įgūdžius;</w:t>
            </w:r>
          </w:p>
          <w:p w14:paraId="0FFBD309" w14:textId="2C7F14B5" w:rsidR="00003242" w:rsidRPr="00BD1582" w:rsidRDefault="00003242" w:rsidP="09BC347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723"/>
              <w:rPr>
                <w:lang w:val="lt-LT"/>
              </w:rPr>
            </w:pPr>
            <w:r w:rsidRPr="00BD1582">
              <w:rPr>
                <w:lang w:val="lt-LT"/>
              </w:rPr>
              <w:t>vertinti sveikatą kaip vieną iš esminių vertybių, lemiančių asmens ir visuomenės gerovę bei gyvenimo kokybę.</w:t>
            </w:r>
          </w:p>
        </w:tc>
      </w:tr>
      <w:tr w:rsidR="003C4AAA" w:rsidRPr="00FD6718" w14:paraId="6CBF3F23" w14:textId="4ADBAB5A" w:rsidTr="4AF16049">
        <w:tc>
          <w:tcPr>
            <w:tcW w:w="999" w:type="pct"/>
          </w:tcPr>
          <w:p w14:paraId="24F25102" w14:textId="7E612D07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Tikslas</w:t>
            </w:r>
          </w:p>
        </w:tc>
        <w:tc>
          <w:tcPr>
            <w:tcW w:w="4001" w:type="pct"/>
            <w:gridSpan w:val="2"/>
          </w:tcPr>
          <w:p w14:paraId="6849868A" w14:textId="460B0C50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i/>
                <w:iCs/>
                <w:color w:val="767171" w:themeColor="background2" w:themeShade="80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Ugdyti gebėjimus </w:t>
            </w:r>
            <w:r w:rsidR="002830F8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taisyklingai 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atlikti pirmosios pagalbos veiksmus.</w:t>
            </w:r>
          </w:p>
        </w:tc>
      </w:tr>
      <w:tr w:rsidR="003C4AAA" w:rsidRPr="00FD6718" w14:paraId="1791F531" w14:textId="67BB5D15" w:rsidTr="4AF16049">
        <w:tc>
          <w:tcPr>
            <w:tcW w:w="999" w:type="pct"/>
          </w:tcPr>
          <w:p w14:paraId="3928F885" w14:textId="7F9050B1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Uždaviniai</w:t>
            </w:r>
          </w:p>
        </w:tc>
        <w:tc>
          <w:tcPr>
            <w:tcW w:w="4001" w:type="pct"/>
            <w:gridSpan w:val="2"/>
          </w:tcPr>
          <w:p w14:paraId="1D32EC55" w14:textId="3D875955" w:rsidR="003C4AAA" w:rsidRPr="00BD1582" w:rsidRDefault="002830F8" w:rsidP="09BC347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="003C4AAA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upažindinti mokinius su pirmosios pagalbos tikslais ir taisyklėmis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19EEDFA0" w14:textId="1F802169" w:rsidR="003C4AAA" w:rsidRPr="00BD1582" w:rsidRDefault="002830F8" w:rsidP="55F4C3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iCs/>
                <w:color w:val="767171" w:themeColor="background2" w:themeShade="80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gdyti gebėjimus atlikti </w:t>
            </w:r>
            <w:r w:rsidR="003C4AAA" w:rsidRPr="55F4C3AA">
              <w:rPr>
                <w:rFonts w:ascii="Times New Roman" w:eastAsia="Times New Roman" w:hAnsi="Times New Roman" w:cs="Times New Roman"/>
                <w:lang w:val="lt-LT"/>
              </w:rPr>
              <w:t>gaivinimo ir kitus pirmosios pagalbos veiksmus esant įvairioms būklėms (p</w:t>
            </w:r>
            <w:r w:rsidR="00B757AC" w:rsidRPr="55F4C3AA">
              <w:rPr>
                <w:rFonts w:ascii="Times New Roman" w:eastAsia="Times New Roman" w:hAnsi="Times New Roman" w:cs="Times New Roman"/>
                <w:lang w:val="lt-LT"/>
              </w:rPr>
              <w:t>a</w:t>
            </w:r>
            <w:r w:rsidR="003C4AAA" w:rsidRPr="55F4C3AA">
              <w:rPr>
                <w:rFonts w:ascii="Times New Roman" w:eastAsia="Times New Roman" w:hAnsi="Times New Roman" w:cs="Times New Roman"/>
                <w:lang w:val="lt-LT"/>
              </w:rPr>
              <w:t>v</w:t>
            </w:r>
            <w:r w:rsidR="00B757AC" w:rsidRPr="55F4C3AA">
              <w:rPr>
                <w:rFonts w:ascii="Times New Roman" w:eastAsia="Times New Roman" w:hAnsi="Times New Roman" w:cs="Times New Roman"/>
                <w:lang w:val="lt-LT"/>
              </w:rPr>
              <w:t>y</w:t>
            </w:r>
            <w:r w:rsidR="003C4AAA" w:rsidRPr="55F4C3AA">
              <w:rPr>
                <w:rFonts w:ascii="Times New Roman" w:eastAsia="Times New Roman" w:hAnsi="Times New Roman" w:cs="Times New Roman"/>
                <w:lang w:val="lt-LT"/>
              </w:rPr>
              <w:t>z</w:t>
            </w:r>
            <w:r w:rsidR="00B757AC" w:rsidRPr="55F4C3AA">
              <w:rPr>
                <w:rFonts w:ascii="Times New Roman" w:eastAsia="Times New Roman" w:hAnsi="Times New Roman" w:cs="Times New Roman"/>
                <w:lang w:val="lt-LT"/>
              </w:rPr>
              <w:t>džiui,</w:t>
            </w:r>
            <w:r w:rsidR="003C4AAA" w:rsidRPr="55F4C3AA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="00BE285C" w:rsidRPr="55F4C3AA">
              <w:rPr>
                <w:rFonts w:ascii="Times New Roman" w:eastAsia="Times New Roman" w:hAnsi="Times New Roman" w:cs="Times New Roman"/>
                <w:lang w:val="lt-LT"/>
              </w:rPr>
              <w:t>saulės smūgis</w:t>
            </w:r>
            <w:r w:rsidR="003C4AAA" w:rsidRPr="55F4C3AA">
              <w:rPr>
                <w:rFonts w:ascii="Times New Roman" w:eastAsia="Times New Roman" w:hAnsi="Times New Roman" w:cs="Times New Roman"/>
                <w:lang w:val="lt-LT"/>
              </w:rPr>
              <w:t xml:space="preserve">, </w:t>
            </w:r>
            <w:r w:rsidR="00BE285C" w:rsidRPr="55F4C3AA">
              <w:rPr>
                <w:rFonts w:ascii="Times New Roman" w:eastAsia="Times New Roman" w:hAnsi="Times New Roman" w:cs="Times New Roman"/>
                <w:lang w:val="lt-LT"/>
              </w:rPr>
              <w:t>nušalima</w:t>
            </w:r>
            <w:r w:rsidR="003C4AAA" w:rsidRPr="55F4C3AA">
              <w:rPr>
                <w:rFonts w:ascii="Times New Roman" w:eastAsia="Times New Roman" w:hAnsi="Times New Roman" w:cs="Times New Roman"/>
                <w:lang w:val="lt-LT"/>
              </w:rPr>
              <w:t>s ir kt.).</w:t>
            </w:r>
          </w:p>
        </w:tc>
      </w:tr>
      <w:tr w:rsidR="003C4AAA" w:rsidRPr="00BD1582" w14:paraId="6C250FE2" w14:textId="7C05AD4D" w:rsidTr="4AF16049">
        <w:tc>
          <w:tcPr>
            <w:tcW w:w="999" w:type="pct"/>
          </w:tcPr>
          <w:p w14:paraId="7D979D0F" w14:textId="493673DE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Trukmė</w:t>
            </w:r>
          </w:p>
        </w:tc>
        <w:tc>
          <w:tcPr>
            <w:tcW w:w="4001" w:type="pct"/>
            <w:gridSpan w:val="2"/>
          </w:tcPr>
          <w:p w14:paraId="00D65B50" w14:textId="3E879082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i/>
                <w:iCs/>
                <w:color w:val="767171" w:themeColor="background2" w:themeShade="80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45 min.</w:t>
            </w:r>
          </w:p>
        </w:tc>
      </w:tr>
      <w:tr w:rsidR="003C4AAA" w:rsidRPr="00FD6718" w14:paraId="13D74B13" w14:textId="3A79B4C0" w:rsidTr="4AF16049">
        <w:tc>
          <w:tcPr>
            <w:tcW w:w="999" w:type="pct"/>
          </w:tcPr>
          <w:p w14:paraId="6186FA35" w14:textId="6F783B50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Pamokos pavadinimas</w:t>
            </w:r>
          </w:p>
        </w:tc>
        <w:tc>
          <w:tcPr>
            <w:tcW w:w="4001" w:type="pct"/>
            <w:gridSpan w:val="2"/>
          </w:tcPr>
          <w:p w14:paraId="6A17F56D" w14:textId="1F0B1366" w:rsidR="003C4AAA" w:rsidRPr="00BD1582" w:rsidRDefault="003C4AAA" w:rsidP="55F4C3AA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Pirmoji pagalba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veiksmai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galintys išsaugoti gyvybę</w:t>
            </w:r>
          </w:p>
        </w:tc>
      </w:tr>
      <w:tr w:rsidR="003C4AAA" w:rsidRPr="00FD6718" w14:paraId="700F387D" w14:textId="342F4D6F" w:rsidTr="4AF16049">
        <w:tc>
          <w:tcPr>
            <w:tcW w:w="999" w:type="pct"/>
          </w:tcPr>
          <w:p w14:paraId="4760927C" w14:textId="152B1B7D" w:rsidR="003C4AAA" w:rsidRPr="00BD1582" w:rsidRDefault="003C4AAA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Priemonės</w:t>
            </w:r>
          </w:p>
        </w:tc>
        <w:tc>
          <w:tcPr>
            <w:tcW w:w="4001" w:type="pct"/>
            <w:gridSpan w:val="2"/>
          </w:tcPr>
          <w:p w14:paraId="72C56A6A" w14:textId="68264D27" w:rsidR="003C4AAA" w:rsidRPr="00BD1582" w:rsidRDefault="002830F8" w:rsidP="09BC347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rojektorius</w:t>
            </w:r>
          </w:p>
          <w:p w14:paraId="1A905D4B" w14:textId="75877836" w:rsidR="003C4AAA" w:rsidRPr="00BD1582" w:rsidRDefault="00B757AC" w:rsidP="09BC347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Kompiuteris</w:t>
            </w:r>
          </w:p>
          <w:p w14:paraId="2F57D898" w14:textId="29B9EAD2" w:rsidR="003C4AAA" w:rsidRPr="00BD1582" w:rsidRDefault="00B757AC" w:rsidP="09BC347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Užspringimo 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liemenė (neturint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kreiptis į visuomenės sveikatos specialistą, vykdantį sveikatos priežiūrą mokykloje, arba jam nesant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– 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į mobiliosios komandos koordinatorių)</w:t>
            </w:r>
          </w:p>
          <w:p w14:paraId="15BA7850" w14:textId="20CD236A" w:rsidR="003C4AAA" w:rsidRPr="00BD1582" w:rsidRDefault="00B757AC" w:rsidP="55F4C3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Pagal 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galimybes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– </w:t>
            </w:r>
            <w:r w:rsidR="003C4A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jogos kilimėlis (stabilios šoninės padėties demonstracijai)</w:t>
            </w:r>
          </w:p>
        </w:tc>
      </w:tr>
      <w:tr w:rsidR="00A16706" w:rsidRPr="00FD6718" w14:paraId="0169CC48" w14:textId="77777777" w:rsidTr="4AF16049">
        <w:trPr>
          <w:trHeight w:val="2230"/>
        </w:trPr>
        <w:tc>
          <w:tcPr>
            <w:tcW w:w="999" w:type="pct"/>
          </w:tcPr>
          <w:p w14:paraId="13777CE9" w14:textId="57E2700B" w:rsidR="00A16706" w:rsidRPr="00BD1582" w:rsidRDefault="00704D3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PAMOKOS EIGA</w:t>
            </w:r>
          </w:p>
        </w:tc>
        <w:tc>
          <w:tcPr>
            <w:tcW w:w="4001" w:type="pct"/>
            <w:gridSpan w:val="2"/>
          </w:tcPr>
          <w:p w14:paraId="1699811D" w14:textId="2F1C2299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Pamokos plan</w:t>
            </w:r>
            <w:r w:rsidR="002830F8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ą sudaro septynio</w:t>
            </w:r>
            <w:r w:rsidR="003A7535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dalys:</w:t>
            </w:r>
          </w:p>
          <w:p w14:paraId="19FAFFB8" w14:textId="13E88BB4" w:rsidR="00A16706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temos atskleidimas (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>išsiaiškinama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ką mokiniai jau žino)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5 minutės;</w:t>
            </w:r>
          </w:p>
          <w:p w14:paraId="4D30E293" w14:textId="1A59EF5C" w:rsidR="00A16706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temos analizė (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 xml:space="preserve">turimos žinios papildomos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naujomis)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15 minučių;</w:t>
            </w:r>
          </w:p>
          <w:p w14:paraId="67710C19" w14:textId="21A01337" w:rsidR="00A16706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praktika (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 xml:space="preserve">naujos žinios pritaikomos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praktiškai)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15 minučių;</w:t>
            </w:r>
          </w:p>
          <w:p w14:paraId="242766A5" w14:textId="5F368A39" w:rsidR="00A16706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refleksija (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>gautos žinios apibendrinamos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)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5 minutės;</w:t>
            </w:r>
          </w:p>
          <w:p w14:paraId="46F7F0D4" w14:textId="6CF14C91" w:rsidR="003A7535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pritaikymas (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 xml:space="preserve">naujos žinios susiejamos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su pritaikymu realiame gyvenime po pamokos) 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5 minutės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45ABC239" w14:textId="77777777" w:rsidR="003A7535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skaitmeniniai šaltiniai (skaidrės, vaizdo įrašai);</w:t>
            </w:r>
          </w:p>
          <w:p w14:paraId="65C99519" w14:textId="6C5635E4" w:rsidR="00A16706" w:rsidRPr="00BD1582" w:rsidRDefault="00A16706" w:rsidP="09BC347E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rekomenduojama literatūra (nuorodos į informaciją</w:t>
            </w:r>
            <w:r w:rsidR="002830F8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su kuria rekomenduojama susipažinti prieš pamoką).</w:t>
            </w:r>
          </w:p>
        </w:tc>
      </w:tr>
      <w:tr w:rsidR="00A16706" w:rsidRPr="00FD6718" w14:paraId="7F508D67" w14:textId="027D7DF1" w:rsidTr="4AF16049">
        <w:tc>
          <w:tcPr>
            <w:tcW w:w="999" w:type="pct"/>
          </w:tcPr>
          <w:p w14:paraId="2F5C3C14" w14:textId="21B73C5C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1</w:t>
            </w:r>
            <w:r w:rsidR="00992E00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TEMOS ATSKLEIDIMAS</w:t>
            </w:r>
          </w:p>
          <w:p w14:paraId="6965F432" w14:textId="77777777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  <w:p w14:paraId="65E63E7C" w14:textId="7BF7FEFA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</w:tcPr>
          <w:p w14:paraId="37FEF168" w14:textId="5CC69C90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 xml:space="preserve">užduodami klausimai siekiant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sužinoti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ką mokiniai žino apie pirmąją pagalbą:</w:t>
            </w:r>
          </w:p>
          <w:p w14:paraId="4A7FFE45" w14:textId="72696694" w:rsidR="00A16706" w:rsidRPr="00BD1582" w:rsidRDefault="00A16706" w:rsidP="09BC347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ar </w:t>
            </w:r>
            <w:r w:rsidR="00E95BC2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pamenate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kas yra pirmoji pagalba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2B4A6E97" w14:textId="2EF0FFBD" w:rsidR="00A16706" w:rsidRPr="00BD1582" w:rsidRDefault="00A16706" w:rsidP="09BC347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ar žinote</w:t>
            </w:r>
            <w:r w:rsidR="002830F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kada dažniausiai reikalinga pirmoji pagalba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(reikia p</w:t>
            </w:r>
            <w:r w:rsidR="007A66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ateik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ti</w:t>
            </w:r>
            <w:r w:rsidR="007A66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pavyzdžių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);</w:t>
            </w:r>
          </w:p>
          <w:p w14:paraId="2355317D" w14:textId="6962047C" w:rsidR="00A16706" w:rsidRPr="00BD1582" w:rsidRDefault="00A16706" w:rsidP="55F4C3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ar esate girdėję </w:t>
            </w:r>
            <w:r w:rsidR="0BFBCB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sąvokas </w:t>
            </w:r>
            <w:r w:rsidR="007A66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hipotermij</w:t>
            </w:r>
            <w:r w:rsidR="35B7EC32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</w:t>
            </w:r>
            <w:r w:rsidR="007A66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saulės smūgis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ir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ką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šios </w:t>
            </w:r>
            <w:r w:rsidR="007A66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būsenos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galėtų reikšti</w:t>
            </w:r>
            <w:r w:rsidR="007A66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žmogaus gyvybei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</w:tr>
      <w:tr w:rsidR="00992E00" w:rsidRPr="00BD1582" w14:paraId="6ED3966D" w14:textId="77777777" w:rsidTr="4AF16049">
        <w:tc>
          <w:tcPr>
            <w:tcW w:w="999" w:type="pct"/>
            <w:vMerge w:val="restart"/>
          </w:tcPr>
          <w:p w14:paraId="7CAA1DE8" w14:textId="4D5C7197" w:rsidR="00992E00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2. TEMOS ANALIZĖ</w:t>
            </w:r>
          </w:p>
          <w:p w14:paraId="254A4A1D" w14:textId="77777777" w:rsidR="00992E00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  <w:p w14:paraId="6F6D41BA" w14:textId="77777777" w:rsidR="00992E00" w:rsidRPr="00BD1582" w:rsidRDefault="00992E00" w:rsidP="09BC347E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</w:tcPr>
          <w:p w14:paraId="4D7F7369" w14:textId="47477B18" w:rsidR="00992E00" w:rsidRPr="00BD1582" w:rsidRDefault="00992E00" w:rsidP="09BC3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EIGA</w:t>
            </w:r>
          </w:p>
        </w:tc>
        <w:tc>
          <w:tcPr>
            <w:tcW w:w="2151" w:type="pct"/>
          </w:tcPr>
          <w:p w14:paraId="2D7B50B2" w14:textId="299C6766" w:rsidR="00992E00" w:rsidRPr="00BD1582" w:rsidRDefault="00992E00" w:rsidP="09BC3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REKOMENDUOJAMAS TURINYS</w:t>
            </w:r>
          </w:p>
        </w:tc>
      </w:tr>
      <w:tr w:rsidR="00992E00" w:rsidRPr="00FD6718" w14:paraId="348A01D4" w14:textId="77777777" w:rsidTr="4AF16049">
        <w:trPr>
          <w:trHeight w:val="231"/>
        </w:trPr>
        <w:tc>
          <w:tcPr>
            <w:tcW w:w="999" w:type="pct"/>
            <w:vMerge/>
          </w:tcPr>
          <w:p w14:paraId="7A45C447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</w:tcPr>
          <w:p w14:paraId="349E35FD" w14:textId="09A8D5A4" w:rsidR="00992E00" w:rsidRPr="00BD1582" w:rsidRDefault="00992E0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PIRMOSIOS PAGALBOS TIKSLAI IR TAISYKLĖS</w:t>
            </w:r>
          </w:p>
        </w:tc>
      </w:tr>
      <w:tr w:rsidR="00992E00" w:rsidRPr="00FD6718" w14:paraId="71472D6B" w14:textId="16583EF7" w:rsidTr="4AF16049">
        <w:trPr>
          <w:trHeight w:val="4781"/>
        </w:trPr>
        <w:tc>
          <w:tcPr>
            <w:tcW w:w="999" w:type="pct"/>
            <w:vMerge/>
          </w:tcPr>
          <w:p w14:paraId="593C72D8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</w:tcPr>
          <w:p w14:paraId="4FF83867" w14:textId="583E8375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Primenama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kas yra pirmoji pagalba ir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pristatomi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pirmosios pagalbos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tikslai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(skaidrė Nr. 2).</w:t>
            </w:r>
          </w:p>
          <w:p w14:paraId="28040EF6" w14:textId="5F490A20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aklaus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ti</w:t>
            </w:r>
            <w:r w:rsidR="007B696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kodėl teikiant pirmąją pagalbą </w:t>
            </w:r>
            <w:r w:rsidR="007B696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svarbu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siekti visų tikslų, o ne vieno ar dviejų iš jų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182B12AC" w14:textId="77777777" w:rsidR="00992E00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  <w:p w14:paraId="3EBEB6E1" w14:textId="7785A97D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Primenama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–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taisyklė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(skaidrė Nr. 3).</w:t>
            </w:r>
          </w:p>
          <w:p w14:paraId="357AA277" w14:textId="2CD1DAED" w:rsidR="00992E00" w:rsidRPr="00BD1582" w:rsidRDefault="003A7535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B757A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>užduodami klausimai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3CB78912" w14:textId="063BC370" w:rsidR="00992E00" w:rsidRPr="00BD1582" w:rsidRDefault="00992E00" w:rsidP="09BC347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kaip 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patikrinti</w:t>
            </w:r>
            <w:r w:rsidR="003226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ar aplinka yra saugi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68124935" w14:textId="40F280CC" w:rsidR="00992E00" w:rsidRPr="00BD1582" w:rsidRDefault="00992E00" w:rsidP="09BC347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kokiu telefono numeriu reikia skambinti kviečiant greitąją medicinos pagalbą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07C8020A" w14:textId="18D7A22B" w:rsidR="00992E00" w:rsidRPr="00BD1582" w:rsidRDefault="00992E00" w:rsidP="09BC347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kodėl svarbu laikytis veiksmų eiliškumo vadovaujantis P-P-P taisykle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6ABC446D" w14:textId="49627FC0" w:rsidR="00992E00" w:rsidRPr="00BD1582" w:rsidRDefault="00992E00" w:rsidP="513DCD2A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  <w:p w14:paraId="42B4C9CF" w14:textId="09C637DD" w:rsidR="00992E00" w:rsidRPr="00BD1582" w:rsidRDefault="63FB6B67" w:rsidP="513DCD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Paklauskite mokinių kada jų nuomone reikia kviesti pagalbą numeriu 112?</w:t>
            </w:r>
          </w:p>
          <w:p w14:paraId="7F0EAE71" w14:textId="7B9ED6A2" w:rsidR="00992E00" w:rsidRPr="00FD6718" w:rsidRDefault="63FB6B67" w:rsidP="513DCD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Apibendrinant mokinių atsakymus paminėkite, kad svarbu kviesti pagalbą ne tik esant fizinėms traumoms bet ir susirūpinus dėl savo ar kitų psichikos sveikatos (skaidrė Nr. 4).</w:t>
            </w:r>
          </w:p>
        </w:tc>
        <w:tc>
          <w:tcPr>
            <w:tcW w:w="2151" w:type="pct"/>
          </w:tcPr>
          <w:p w14:paraId="0EA9EFE1" w14:textId="5A68C262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akcentuoti, kad pirmoji pagalba – tai veiksmai, padedantys išsaugoti gyvybę. Pirmosios pagalbos tikslai:</w:t>
            </w:r>
          </w:p>
          <w:p w14:paraId="2864513F" w14:textId="77777777" w:rsidR="00992E00" w:rsidRPr="00BD1582" w:rsidRDefault="00992E00" w:rsidP="09BC347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išsaugoti gyvybę;</w:t>
            </w:r>
          </w:p>
          <w:p w14:paraId="2B8DB4CE" w14:textId="77777777" w:rsidR="00992E00" w:rsidRPr="00BD1582" w:rsidRDefault="00992E00" w:rsidP="09BC347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neleisti būklei blogėti;</w:t>
            </w:r>
          </w:p>
          <w:p w14:paraId="2A2BA229" w14:textId="004D6DDC" w:rsidR="00992E00" w:rsidRPr="00BD1582" w:rsidRDefault="00992E00" w:rsidP="09BC347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proofErr w:type="spellStart"/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ap</w:t>
            </w:r>
            <w:proofErr w:type="spellEnd"/>
            <w:r w:rsidR="007B6967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(</w:t>
            </w:r>
            <w:proofErr w:type="spellStart"/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si</w:t>
            </w:r>
            <w:proofErr w:type="spellEnd"/>
            <w:r w:rsidR="007B6967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saugoti nuo naujų sužeidimų.</w:t>
            </w:r>
          </w:p>
          <w:p w14:paraId="1D5B3B3F" w14:textId="77777777" w:rsidR="00992E00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  <w:p w14:paraId="66F8D1C3" w14:textId="381E8EAA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atkreipti dėmesį, kad pirmosios pagalbos taisyklė yra P–P–P, kuri reiškia:</w:t>
            </w:r>
          </w:p>
          <w:p w14:paraId="729421FE" w14:textId="21B00719" w:rsidR="00992E00" w:rsidRPr="00BD1582" w:rsidRDefault="00992E00" w:rsidP="09BC347E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atikrink (ar aplinka yra saugi)</w:t>
            </w:r>
            <w:r w:rsidR="003A7535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37E90CA7" w14:textId="790D1515" w:rsidR="00992E00" w:rsidRPr="00BD1582" w:rsidRDefault="00992E00" w:rsidP="09BC347E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askambink (telefonu 112)</w:t>
            </w:r>
            <w:r w:rsidR="003A7535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0F45D166" w14:textId="0CC1E290" w:rsidR="00992E00" w:rsidRPr="00BD1582" w:rsidRDefault="00992E00" w:rsidP="09BC347E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adėk.</w:t>
            </w:r>
          </w:p>
          <w:p w14:paraId="221183DD" w14:textId="79CC8E23" w:rsidR="00992E00" w:rsidRPr="00BD1582" w:rsidRDefault="00992E00" w:rsidP="513DCD2A">
            <w:pPr>
              <w:rPr>
                <w:rFonts w:ascii="Calibri" w:eastAsia="Yu Mincho" w:hAnsi="Calibri" w:cs="Arial"/>
                <w:color w:val="000000" w:themeColor="text1"/>
                <w:lang w:val="lt-LT"/>
              </w:rPr>
            </w:pPr>
          </w:p>
          <w:p w14:paraId="527436D6" w14:textId="473F03F4" w:rsidR="00992E00" w:rsidRPr="00BD1582" w:rsidRDefault="417AD773" w:rsidP="4AF16049">
            <w:p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4AF16049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Svarbu atkreipti dėmesį į tai, kad kreiptis bendruoju pagalbos numeriu (112) reikia esant ne vien fizinei traumai, bet ir susirūpinimui dėl savo ar kitų psichikos sveikatos: fizinės, seksualinės prievartos, ketinimui žalotis ar nusižudyti; apsinuodijus psichoaktyviosiomis medžiagomis, kilus psichozei, kai iškreiptai suvokiama ar prarandamas ryšys su realybe.</w:t>
            </w:r>
          </w:p>
        </w:tc>
      </w:tr>
      <w:tr w:rsidR="00992E00" w:rsidRPr="00BD1582" w14:paraId="506D54F6" w14:textId="77777777" w:rsidTr="4AF16049">
        <w:trPr>
          <w:trHeight w:val="65"/>
        </w:trPr>
        <w:tc>
          <w:tcPr>
            <w:tcW w:w="999" w:type="pct"/>
            <w:vMerge/>
          </w:tcPr>
          <w:p w14:paraId="174994A9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</w:tcPr>
          <w:p w14:paraId="24223C3A" w14:textId="1ADD38CE" w:rsidR="00992E00" w:rsidRPr="00BD1582" w:rsidRDefault="00992E0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UŽSPRINGIMAS</w:t>
            </w:r>
          </w:p>
        </w:tc>
      </w:tr>
      <w:tr w:rsidR="00992E00" w:rsidRPr="00BD1582" w14:paraId="15C06F74" w14:textId="77777777" w:rsidTr="4AF16049">
        <w:trPr>
          <w:trHeight w:val="1238"/>
        </w:trPr>
        <w:tc>
          <w:tcPr>
            <w:tcW w:w="999" w:type="pct"/>
            <w:vMerge/>
          </w:tcPr>
          <w:p w14:paraId="5D599C35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</w:tcPr>
          <w:p w14:paraId="52FB2FED" w14:textId="799187FA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aklaus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ti</w:t>
            </w:r>
            <w:r w:rsidR="007B696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3226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kada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dažniausiai reikalinga pirmoji pagalba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Mokiniams įvardi</w:t>
            </w:r>
            <w:r w:rsidR="007B696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j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us užspringimą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galima pasiteirauti</w:t>
            </w:r>
            <w:r w:rsidR="007B696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ar visais užspringimo atvejais pirmoji pagalba bus vienoda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  <w:p w14:paraId="51CA7538" w14:textId="62358E76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Paaiškinama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kad užspringima</w:t>
            </w:r>
            <w:r w:rsidR="003226E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3226E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būna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dvi</w:t>
            </w:r>
            <w:r w:rsidR="003226E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ejų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rūši</w:t>
            </w:r>
            <w:r w:rsidR="003226E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ų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(dalinis ir </w:t>
            </w:r>
            <w:r w:rsidR="007B6967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visiškas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) ir kad nuo to priklauso, kaip bus teikiama pirmoji pagalba.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Apibendrinant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informaciją apie užspringimą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įjun</w:t>
            </w:r>
            <w:r w:rsidR="003A7535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gti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vaizdo įrašą (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jis pateiktas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skaidrėje Nr. </w:t>
            </w:r>
            <w:r w:rsidR="432DD45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5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arba skiltyje „Skaitmeniniai šaltiniai“).</w:t>
            </w:r>
          </w:p>
        </w:tc>
        <w:tc>
          <w:tcPr>
            <w:tcW w:w="2151" w:type="pct"/>
          </w:tcPr>
          <w:p w14:paraId="3F34D0F7" w14:textId="600E51FE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akcentuoti</w:t>
            </w:r>
            <w:r w:rsidR="007B696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kuo skiriasi pirmoji pagalba esant </w:t>
            </w:r>
            <w:r w:rsidR="003226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skirtingam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užspringim</w:t>
            </w:r>
            <w:r w:rsidR="003226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68417CA1" w14:textId="69BF348B" w:rsidR="00992E00" w:rsidRPr="00BD1582" w:rsidRDefault="00992E00" w:rsidP="09BC347E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dalinis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(asmuo kosėja, yra sąmoningas). Teikiant pirmąją pagalbą reikia skatinti užspringusį asmenį kosėti ir šiek tiek pasilenkti į priekį. Negalima trankyti į tarpumentę, nes tai gali </w:t>
            </w:r>
            <w:r w:rsidR="003226E4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sukelti visišką užspringimą</w:t>
            </w:r>
            <w:r w:rsidR="00334A37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5EFFC89F" w14:textId="3931FB9E" w:rsidR="00992E00" w:rsidRPr="00BD1582" w:rsidRDefault="007B6967" w:rsidP="09BC347E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t-LT"/>
              </w:rPr>
              <w:t>visiškas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(asmuo nekosėja arba kosėja labai silpnai, kvėpuojant girdimas švilpesys, </w:t>
            </w:r>
            <w:r w:rsidR="003226E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asmuo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 pradėti mėlti, prarasti sąmonę). Teikiant pirmąją pagalbą užspringusį asmenį </w:t>
            </w:r>
            <w:r w:rsidR="00B757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reikia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šiek tiek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palenkti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į 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priekį ir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5 kartus suduoti į tarpumentę. Jeigu asmuo neatspringo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apkabinti iš už nugaros per liemenį, uždėti vienos rankos kumštį aukščiau jo bambos, o kit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ranka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apglėbti virš bambos uždėtą ranką ir staigiais judesiais spustelti pilvą. Tai vadinama </w:t>
            </w:r>
            <w:proofErr w:type="spellStart"/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Heimlicho</w:t>
            </w:r>
            <w:proofErr w:type="spellEnd"/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manevru.</w:t>
            </w:r>
          </w:p>
        </w:tc>
      </w:tr>
      <w:tr w:rsidR="00992E00" w:rsidRPr="00FD6718" w14:paraId="313568C8" w14:textId="77777777" w:rsidTr="4AF16049">
        <w:trPr>
          <w:trHeight w:val="317"/>
        </w:trPr>
        <w:tc>
          <w:tcPr>
            <w:tcW w:w="999" w:type="pct"/>
            <w:vMerge/>
          </w:tcPr>
          <w:p w14:paraId="1534724B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</w:tcPr>
          <w:p w14:paraId="6C0905EE" w14:textId="0FAE0956" w:rsidR="00992E00" w:rsidRPr="00BD1582" w:rsidRDefault="00992E0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STABILI ŠONINĖ PADĖTIS IR GAIVINIMAS</w:t>
            </w:r>
          </w:p>
        </w:tc>
      </w:tr>
      <w:tr w:rsidR="00992E00" w:rsidRPr="00FD6718" w14:paraId="23CD65BB" w14:textId="77777777" w:rsidTr="4AF16049">
        <w:trPr>
          <w:trHeight w:val="529"/>
        </w:trPr>
        <w:tc>
          <w:tcPr>
            <w:tcW w:w="999" w:type="pct"/>
            <w:vMerge/>
          </w:tcPr>
          <w:p w14:paraId="12807A01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</w:tcPr>
          <w:p w14:paraId="5CFE2E7E" w14:textId="4B192D22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uskir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styti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mokinius į dvi grupes ir paprašy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jų sukurti planą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kaip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jie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teiktų pirmąją pagalbą:</w:t>
            </w:r>
          </w:p>
          <w:p w14:paraId="1E4A9222" w14:textId="77777777" w:rsidR="00992E00" w:rsidRPr="00BD1582" w:rsidRDefault="00992E00" w:rsidP="09BC347E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be sąmonės, tačiau kvėpuojančiam asmeniui;</w:t>
            </w:r>
          </w:p>
          <w:p w14:paraId="2DD4ED95" w14:textId="77777777" w:rsidR="00992E00" w:rsidRPr="00BD1582" w:rsidRDefault="00992E00" w:rsidP="09BC347E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be sąmonės ir nekvėpuojančiam asmeniui.</w:t>
            </w:r>
          </w:p>
          <w:p w14:paraId="65D52911" w14:textId="2BCD5341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u mokiniais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aptariami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jų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planai,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pristatoma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stabili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šoninė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padėt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is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(skaidrė Nr. </w:t>
            </w:r>
            <w:r w:rsidR="018EB181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6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) ir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gaivinimas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(skaidrė Nr. </w:t>
            </w:r>
            <w:r w:rsidR="722BD12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7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). </w:t>
            </w:r>
          </w:p>
        </w:tc>
        <w:tc>
          <w:tcPr>
            <w:tcW w:w="2151" w:type="pct"/>
          </w:tcPr>
          <w:p w14:paraId="47C70770" w14:textId="05AD1B4D" w:rsidR="00992E00" w:rsidRPr="00BD1582" w:rsidRDefault="00B757AC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atkreipti dėmesį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į tai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kad asmeniui esant be sąmonės, bet kvėpuojant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jis turi būti guldomas į stabilią šoninę padėtį (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viena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gulinčiojo rank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esanti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arčiau jūsų,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ištiesiama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į šoną horizontaliai, </w:t>
            </w:r>
            <w:r w:rsidR="00334A3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o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kita perkeliama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per krūtinės ląstą ir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delnas priglaudžiamas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prie veido.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olesn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ė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nukentėjusiojo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koja sulenkiama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per kelio sąnarį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asmuo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už rankos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ir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kojos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traukiamas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į save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verčiant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jį ant šono). Tokiu būdu nukentėjęs asmuo apsaugomas nuo galimo užspringimo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jei imtų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v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emti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ar 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kraujuoti 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iš burnos.</w:t>
            </w:r>
          </w:p>
          <w:p w14:paraId="3D954D90" w14:textId="3AC323D4" w:rsidR="00992E00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Asmeniui esant be sąmonės ir nekvėpuojant atliekamas gaivinimas (santykiu 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30</w:t>
            </w:r>
            <w:r w:rsidR="009775F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  <w:r w:rsidR="009775F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2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atliekami paspaudimai ir įpūtimai. Įpūtimai atliekami naudojant vienkartinę veido kaukę, jos neturint atliekami tik paspaudimai. Svarbu atkreipti dėmesį, kad paspaudimai atliekami 100 kartų per minutę dažniu (atitinka skaičiavimą „ir </w:t>
            </w:r>
            <w:proofErr w:type="spellStart"/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viens</w:t>
            </w:r>
            <w:proofErr w:type="spellEnd"/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ir du, ir </w:t>
            </w:r>
            <w:proofErr w:type="spellStart"/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viens</w:t>
            </w:r>
            <w:proofErr w:type="spellEnd"/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ir du...“).</w:t>
            </w:r>
          </w:p>
        </w:tc>
      </w:tr>
      <w:tr w:rsidR="00992E00" w:rsidRPr="00BD1582" w14:paraId="25007F58" w14:textId="77777777" w:rsidTr="4AF16049">
        <w:trPr>
          <w:trHeight w:val="240"/>
        </w:trPr>
        <w:tc>
          <w:tcPr>
            <w:tcW w:w="999" w:type="pct"/>
            <w:vMerge/>
          </w:tcPr>
          <w:p w14:paraId="3D4E8388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</w:tcPr>
          <w:p w14:paraId="37C894C8" w14:textId="0E12E05C" w:rsidR="00992E00" w:rsidRPr="00BD1582" w:rsidRDefault="0060764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SAULĖS SMŪGIS</w:t>
            </w:r>
          </w:p>
        </w:tc>
      </w:tr>
      <w:tr w:rsidR="00992E00" w:rsidRPr="00FD6718" w14:paraId="21F63A87" w14:textId="77777777" w:rsidTr="4AF16049">
        <w:trPr>
          <w:trHeight w:val="71"/>
        </w:trPr>
        <w:tc>
          <w:tcPr>
            <w:tcW w:w="999" w:type="pct"/>
            <w:vMerge/>
          </w:tcPr>
          <w:p w14:paraId="19C4774D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</w:tcPr>
          <w:p w14:paraId="238FC1FE" w14:textId="61CB48FD" w:rsidR="00992E00" w:rsidRPr="00BD1582" w:rsidRDefault="003A7535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9775F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užduodami klausimai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5D11EBD6" w14:textId="690BC96E" w:rsidR="00992E00" w:rsidRPr="00BD1582" w:rsidRDefault="00607640" w:rsidP="09BC347E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kokie požymiai parodo, kad asmuo gavo saulės smūgį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5361E95A" w14:textId="11BD48E0" w:rsidR="6D16EE10" w:rsidRPr="00BD1582" w:rsidRDefault="00A8744F" w:rsidP="09BC347E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ar </w:t>
            </w:r>
            <w:r w:rsidR="6D16EE1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žinote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6D16EE1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kuo skiriasi saulės ir šilumos smūgiai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13916449" w14:textId="5D09C80C" w:rsidR="00992E00" w:rsidRPr="00BD1582" w:rsidRDefault="00A8744F" w:rsidP="09BC347E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kokia </w:t>
            </w:r>
            <w:r w:rsidR="0060764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turėtų būti pirmoji pagalba įvykus saulės smūgiui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6E856CAF" w14:textId="3D5E2B8E" w:rsidR="00607640" w:rsidRPr="00BD1582" w:rsidRDefault="00A8744F" w:rsidP="09BC347E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ką </w:t>
            </w:r>
            <w:r w:rsidR="0060764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daryti, jei asmuo gavęs saulės smūgį nualpo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21217993" w14:textId="661342DE" w:rsidR="00992E00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Pristatomi </w:t>
            </w:r>
            <w:r w:rsidR="0060764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saulės smūgio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požymiai </w:t>
            </w:r>
            <w:r w:rsidR="0060764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ir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pirmoji pagalba 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(skaidrė Nr. </w:t>
            </w:r>
            <w:r w:rsidR="22DBF161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8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). </w:t>
            </w:r>
          </w:p>
        </w:tc>
        <w:tc>
          <w:tcPr>
            <w:tcW w:w="2151" w:type="pct"/>
          </w:tcPr>
          <w:p w14:paraId="1147B765" w14:textId="22930936" w:rsidR="00607640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="00992E00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akcentuoti, kad 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er ilgai būnant saulėkaitoje, nevėdinamoje patalpoje, karštoje aplinkoje (</w:t>
            </w:r>
            <w:r w:rsidR="65DAA2E4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p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</w:t>
            </w:r>
            <w:r w:rsidR="65DAA2E4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v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y</w:t>
            </w:r>
            <w:r w:rsidR="65DAA2E4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z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džiui,</w:t>
            </w:r>
            <w:r w:rsidR="65DAA2E4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šiltnamyje), aktyviai judant ir geriant mažai vandens, sportuojant gali ištikti </w:t>
            </w:r>
            <w:r w:rsidR="00607640"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lt-LT"/>
              </w:rPr>
              <w:t>šilumos smūgis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. Jis ištinka, kai kūnas prakaituodamas nepajėgia išgarinti šilumos.</w:t>
            </w:r>
          </w:p>
          <w:p w14:paraId="658ADFCC" w14:textId="4F0D24E1" w:rsidR="00607640" w:rsidRPr="00BD1582" w:rsidRDefault="1014A3CE" w:rsidP="09BC347E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Kai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žmogų veikia tiesioginiai saulės spinduliai, kaitinantys nepridengtą galvą, sprandą, jį gali ištikti </w:t>
            </w:r>
            <w:r w:rsidR="00607640" w:rsidRPr="00BD1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lt-LT"/>
              </w:rPr>
              <w:t>saulės smūgis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. Tai labai pavojinga</w:t>
            </w:r>
            <w:r w:rsidR="2BBBD342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būsena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, </w:t>
            </w:r>
            <w:r w:rsidR="00A8744F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nes 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tiesioginiai saulės spinduliai dirgina galvos smegenų dangalus,</w:t>
            </w:r>
            <w:r w:rsidR="23897CD5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="00607640" w:rsidRPr="00BD158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padidėja smegenų temperatūra ir sutrinka jų funkcija. Jei nesuteikiama pirmoji pagalba, žmogus gali mirti nuo smegenų edemos (paburkimo).</w:t>
            </w:r>
          </w:p>
          <w:p w14:paraId="7CCA6270" w14:textId="405307D0" w:rsidR="4542714F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454271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pristatyti saulės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smūgio simptomus</w:t>
            </w:r>
            <w:r w:rsidR="454271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57406FD0" w14:textId="06B3301E" w:rsidR="4542714F" w:rsidRPr="00BD1582" w:rsidRDefault="4542714F" w:rsidP="09BC34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galvos skausmas, svaigimas;</w:t>
            </w:r>
          </w:p>
          <w:p w14:paraId="5CE14BDE" w14:textId="492ABD6D" w:rsidR="4542714F" w:rsidRPr="00BD1582" w:rsidRDefault="4542714F" w:rsidP="09BC34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lang w:val="lt-LT"/>
              </w:rPr>
              <w:t>silpnumas, pykinimas, vėmimas;</w:t>
            </w:r>
          </w:p>
          <w:p w14:paraId="5FE56F3A" w14:textId="1246BD44" w:rsidR="51178421" w:rsidRPr="00BD1582" w:rsidRDefault="51178421" w:rsidP="09BC347E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lang w:val="lt-LT"/>
              </w:rPr>
              <w:t>mirgėjimas akyse, sąmonės aptemimas;</w:t>
            </w:r>
            <w:r w:rsidR="4542714F" w:rsidRPr="55F4C3AA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  <w:p w14:paraId="4C4833F4" w14:textId="55586701" w:rsidR="4542714F" w:rsidRPr="00BD1582" w:rsidRDefault="4542714F" w:rsidP="09BC34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lang w:val="lt-LT"/>
              </w:rPr>
              <w:t>išbalusi oda, šaltas prakaitas.</w:t>
            </w:r>
          </w:p>
          <w:p w14:paraId="7D5A2EFF" w14:textId="37576B5E" w:rsidR="00607640" w:rsidRPr="00BD1582" w:rsidRDefault="28816B83" w:rsidP="09BC347E">
            <w:pPr>
              <w:pStyle w:val="NormalWeb"/>
              <w:shd w:val="clear" w:color="auto" w:fill="FFFFFF" w:themeFill="background1"/>
              <w:spacing w:before="0" w:beforeAutospacing="0" w:after="0" w:afterAutospacing="0" w:line="390" w:lineRule="atLeast"/>
              <w:textAlignment w:val="baseline"/>
              <w:rPr>
                <w:color w:val="000000" w:themeColor="text1"/>
                <w:lang w:val="lt-LT"/>
              </w:rPr>
            </w:pPr>
            <w:r w:rsidRPr="00BD1582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lang w:val="lt-LT"/>
              </w:rPr>
              <w:t>K</w:t>
            </w:r>
            <w:r w:rsidR="00607640" w:rsidRPr="00BD1582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lang w:val="lt-LT"/>
              </w:rPr>
              <w:t>aip padėti nualpusiam žmogui:</w:t>
            </w:r>
          </w:p>
          <w:p w14:paraId="666F0502" w14:textId="79837FEC" w:rsidR="00607640" w:rsidRPr="00BD1582" w:rsidRDefault="00607640" w:rsidP="55F4C3AA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lang w:val="lt-LT"/>
              </w:rPr>
            </w:pPr>
            <w:r w:rsidRPr="55F4C3AA">
              <w:rPr>
                <w:color w:val="000000" w:themeColor="text1"/>
                <w:lang w:val="lt-LT"/>
              </w:rPr>
              <w:t>pasirūpinti, kad į jo smegenis laisvai patektų kraujas: paguldy</w:t>
            </w:r>
            <w:r w:rsidR="2D32DE6B" w:rsidRPr="55F4C3AA">
              <w:rPr>
                <w:color w:val="000000" w:themeColor="text1"/>
                <w:lang w:val="lt-LT"/>
              </w:rPr>
              <w:t xml:space="preserve">ti </w:t>
            </w:r>
            <w:r w:rsidRPr="55F4C3AA">
              <w:rPr>
                <w:color w:val="000000" w:themeColor="text1"/>
                <w:lang w:val="lt-LT"/>
              </w:rPr>
              <w:t>ant nugaros, pakel</w:t>
            </w:r>
            <w:r w:rsidR="16560C9B" w:rsidRPr="55F4C3AA">
              <w:rPr>
                <w:color w:val="000000" w:themeColor="text1"/>
                <w:lang w:val="lt-LT"/>
              </w:rPr>
              <w:t xml:space="preserve">ti </w:t>
            </w:r>
            <w:r w:rsidRPr="55F4C3AA">
              <w:rPr>
                <w:color w:val="000000" w:themeColor="text1"/>
                <w:lang w:val="lt-LT"/>
              </w:rPr>
              <w:t>kojas, o galvą nuleis</w:t>
            </w:r>
            <w:r w:rsidR="2D038C00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 šiek tiek žemiau už kūną</w:t>
            </w:r>
            <w:r w:rsidR="1E8688E5" w:rsidRPr="55F4C3AA">
              <w:rPr>
                <w:color w:val="000000" w:themeColor="text1"/>
                <w:lang w:val="lt-LT"/>
              </w:rPr>
              <w:t>;</w:t>
            </w:r>
          </w:p>
          <w:p w14:paraId="394D6D95" w14:textId="7FA36664" w:rsidR="00607640" w:rsidRPr="00BD1582" w:rsidRDefault="00607640" w:rsidP="09BC347E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lang w:val="lt-LT"/>
              </w:rPr>
            </w:pPr>
            <w:r w:rsidRPr="00BD1582">
              <w:rPr>
                <w:color w:val="000000" w:themeColor="text1"/>
                <w:lang w:val="lt-LT"/>
              </w:rPr>
              <w:t>atlaisvin</w:t>
            </w:r>
            <w:r w:rsidR="49EF676E" w:rsidRPr="00BD1582">
              <w:rPr>
                <w:color w:val="000000" w:themeColor="text1"/>
                <w:lang w:val="lt-LT"/>
              </w:rPr>
              <w:t>ti</w:t>
            </w:r>
            <w:r w:rsidRPr="00BD1582">
              <w:rPr>
                <w:color w:val="000000" w:themeColor="text1"/>
                <w:lang w:val="lt-LT"/>
              </w:rPr>
              <w:t xml:space="preserve"> nualpusio žmogaus drabužius, atse</w:t>
            </w:r>
            <w:r w:rsidR="29059DA5" w:rsidRPr="00BD1582">
              <w:rPr>
                <w:color w:val="000000" w:themeColor="text1"/>
                <w:lang w:val="lt-LT"/>
              </w:rPr>
              <w:t>gti</w:t>
            </w:r>
            <w:r w:rsidRPr="00BD1582">
              <w:rPr>
                <w:color w:val="000000" w:themeColor="text1"/>
                <w:lang w:val="lt-LT"/>
              </w:rPr>
              <w:t xml:space="preserve"> apykaklę, atlaisvin</w:t>
            </w:r>
            <w:r w:rsidR="2D9500B3" w:rsidRPr="00BD1582">
              <w:rPr>
                <w:color w:val="000000" w:themeColor="text1"/>
                <w:lang w:val="lt-LT"/>
              </w:rPr>
              <w:t>ti</w:t>
            </w:r>
            <w:r w:rsidRPr="00BD1582">
              <w:rPr>
                <w:color w:val="000000" w:themeColor="text1"/>
                <w:lang w:val="lt-LT"/>
              </w:rPr>
              <w:t xml:space="preserve"> diržą;</w:t>
            </w:r>
          </w:p>
          <w:p w14:paraId="37A68438" w14:textId="71D2D078" w:rsidR="00607640" w:rsidRPr="00BD1582" w:rsidRDefault="00607640" w:rsidP="55F4C3AA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lang w:val="lt-LT"/>
              </w:rPr>
            </w:pPr>
            <w:r w:rsidRPr="55F4C3AA">
              <w:rPr>
                <w:color w:val="000000" w:themeColor="text1"/>
                <w:lang w:val="lt-LT"/>
              </w:rPr>
              <w:t>pasirūpin</w:t>
            </w:r>
            <w:r w:rsidR="1423FB1F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, kad </w:t>
            </w:r>
            <w:r w:rsidR="00A8744F" w:rsidRPr="55F4C3AA">
              <w:rPr>
                <w:color w:val="000000" w:themeColor="text1"/>
                <w:lang w:val="lt-LT"/>
              </w:rPr>
              <w:t xml:space="preserve">žmogus </w:t>
            </w:r>
            <w:r w:rsidRPr="55F4C3AA">
              <w:rPr>
                <w:color w:val="000000" w:themeColor="text1"/>
                <w:lang w:val="lt-LT"/>
              </w:rPr>
              <w:t>gautų kuo daugiau oro: atidary</w:t>
            </w:r>
            <w:r w:rsidR="54FAF1CC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 langus, išneš</w:t>
            </w:r>
            <w:r w:rsidR="32094DEF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 į lauką ir pan.;</w:t>
            </w:r>
          </w:p>
          <w:p w14:paraId="40E975D2" w14:textId="3A714DCE" w:rsidR="00607640" w:rsidRPr="00BD1582" w:rsidRDefault="00607640" w:rsidP="09BC347E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lang w:val="lt-LT"/>
              </w:rPr>
            </w:pPr>
            <w:r w:rsidRPr="00BD1582">
              <w:rPr>
                <w:color w:val="000000" w:themeColor="text1"/>
                <w:lang w:val="lt-LT"/>
              </w:rPr>
              <w:t>veidą apšlaksty</w:t>
            </w:r>
            <w:r w:rsidR="56227D18" w:rsidRPr="00BD1582">
              <w:rPr>
                <w:color w:val="000000" w:themeColor="text1"/>
                <w:lang w:val="lt-LT"/>
              </w:rPr>
              <w:t>ti</w:t>
            </w:r>
            <w:r w:rsidRPr="00BD1582">
              <w:rPr>
                <w:color w:val="000000" w:themeColor="text1"/>
                <w:lang w:val="lt-LT"/>
              </w:rPr>
              <w:t xml:space="preserve"> vėsiu vandeniu, drėgnu rankšluosčiu vėsin</w:t>
            </w:r>
            <w:r w:rsidR="37E90E05" w:rsidRPr="00BD1582">
              <w:rPr>
                <w:color w:val="000000" w:themeColor="text1"/>
                <w:lang w:val="lt-LT"/>
              </w:rPr>
              <w:t>ti</w:t>
            </w:r>
            <w:r w:rsidRPr="00BD1582">
              <w:rPr>
                <w:color w:val="000000" w:themeColor="text1"/>
                <w:lang w:val="lt-LT"/>
              </w:rPr>
              <w:t xml:space="preserve"> veidą, kaklo sritį;</w:t>
            </w:r>
          </w:p>
          <w:p w14:paraId="1C41C383" w14:textId="6F043AA7" w:rsidR="0085203D" w:rsidRPr="00BD1582" w:rsidRDefault="00607640" w:rsidP="55F4C3AA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lang w:val="lt-LT"/>
              </w:rPr>
            </w:pPr>
            <w:r w:rsidRPr="55F4C3AA">
              <w:rPr>
                <w:color w:val="000000" w:themeColor="text1"/>
                <w:lang w:val="lt-LT"/>
              </w:rPr>
              <w:t>atsipeikėjusiam žmogui neleis</w:t>
            </w:r>
            <w:r w:rsidR="6A0CF4A5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 iš karto atsistoti. Po keleto minučių padė</w:t>
            </w:r>
            <w:r w:rsidR="5B2069A7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 jam atsisėsti, o eiti leis</w:t>
            </w:r>
            <w:r w:rsidR="67AA82D6" w:rsidRPr="55F4C3AA">
              <w:rPr>
                <w:color w:val="000000" w:themeColor="text1"/>
                <w:lang w:val="lt-LT"/>
              </w:rPr>
              <w:t>ti</w:t>
            </w:r>
            <w:r w:rsidRPr="55F4C3AA">
              <w:rPr>
                <w:color w:val="000000" w:themeColor="text1"/>
                <w:lang w:val="lt-LT"/>
              </w:rPr>
              <w:t xml:space="preserve"> tik </w:t>
            </w:r>
            <w:r w:rsidR="00A8744F" w:rsidRPr="55F4C3AA">
              <w:rPr>
                <w:color w:val="000000" w:themeColor="text1"/>
                <w:lang w:val="lt-LT"/>
              </w:rPr>
              <w:t xml:space="preserve">tada, </w:t>
            </w:r>
            <w:r w:rsidRPr="55F4C3AA">
              <w:rPr>
                <w:color w:val="000000" w:themeColor="text1"/>
                <w:lang w:val="lt-LT"/>
              </w:rPr>
              <w:t>kai pasijus gana gerai</w:t>
            </w:r>
            <w:r w:rsidR="0085203D" w:rsidRPr="55F4C3AA">
              <w:rPr>
                <w:color w:val="000000" w:themeColor="text1"/>
                <w:lang w:val="lt-LT"/>
              </w:rPr>
              <w:t>.</w:t>
            </w:r>
          </w:p>
        </w:tc>
      </w:tr>
      <w:tr w:rsidR="00992E00" w:rsidRPr="00BD1582" w14:paraId="74BE0110" w14:textId="77777777" w:rsidTr="4AF16049">
        <w:trPr>
          <w:trHeight w:val="104"/>
        </w:trPr>
        <w:tc>
          <w:tcPr>
            <w:tcW w:w="999" w:type="pct"/>
            <w:vMerge/>
          </w:tcPr>
          <w:p w14:paraId="2EA2F30D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</w:tcPr>
          <w:p w14:paraId="5AF143AC" w14:textId="4C038F74" w:rsidR="00992E00" w:rsidRPr="00BD1582" w:rsidRDefault="0060764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HIPOTERMIJ</w:t>
            </w:r>
            <w:r w:rsidR="0085203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</w:t>
            </w:r>
            <w:r w:rsidR="5541699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4FCC126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(BENDRAS KŪNO ATŠALIMAS)</w:t>
            </w:r>
          </w:p>
        </w:tc>
      </w:tr>
      <w:tr w:rsidR="00992E00" w:rsidRPr="00BD1582" w14:paraId="07EB7DCC" w14:textId="77777777" w:rsidTr="4AF16049">
        <w:trPr>
          <w:trHeight w:val="2312"/>
        </w:trPr>
        <w:tc>
          <w:tcPr>
            <w:tcW w:w="999" w:type="pct"/>
            <w:vMerge/>
          </w:tcPr>
          <w:p w14:paraId="7E3020E2" w14:textId="77777777" w:rsidR="00992E00" w:rsidRPr="00BD1582" w:rsidRDefault="00992E0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14:paraId="6F9DCDFF" w14:textId="0650EE7B" w:rsidR="00992E00" w:rsidRPr="00BD1582" w:rsidRDefault="003A7535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užduodami klausimai</w:t>
            </w:r>
            <w:r w:rsidR="00992E0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: </w:t>
            </w:r>
          </w:p>
          <w:p w14:paraId="13F4AF78" w14:textId="74D5A547" w:rsidR="00992E00" w:rsidRPr="00BD1582" w:rsidRDefault="00992E00" w:rsidP="09BC347E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kaip atpažinti </w:t>
            </w:r>
            <w:r w:rsidR="0060764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hipotermij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ą;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  <w:p w14:paraId="2CFC3D6D" w14:textId="0DAC8A6A" w:rsidR="00992E00" w:rsidRPr="00BD1582" w:rsidRDefault="0085203D" w:rsidP="09BC347E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ar galima būtų 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nukentėjusiam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duoti labai karšto gėrimo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176A881F" w14:textId="35EDEA53" w:rsidR="00992E00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Paaiškinami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pirmos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ios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pagalbos </w:t>
            </w:r>
            <w:r w:rsidR="003226E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veiksmai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esant </w:t>
            </w:r>
            <w:r w:rsidR="003B078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hipotermijai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(skaidrė Nr. </w:t>
            </w:r>
            <w:r w:rsidR="35A1F534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9</w:t>
            </w:r>
            <w:r w:rsidR="00992E0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).</w:t>
            </w: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14:paraId="62CE7D18" w14:textId="6A82EC36" w:rsidR="00865056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4BBFEF52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pristatyti, kad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292D091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hipotermija yra būklė, kai kūnas praranda šilumą greičiau nei gali ją pagaminti, todėl kūno temperatūra tampa pavojingai žema. P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agrindiniai hipotermijos simptomai priklauso nuo temperatūros sumažėjimo laipsnio.</w:t>
            </w:r>
          </w:p>
          <w:p w14:paraId="3AB3555D" w14:textId="7E0C9DE4" w:rsidR="00865056" w:rsidRPr="00BD1582" w:rsidRDefault="0086505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Hipotermija gali paveikti smegenis ir nervų sistemą, sutrikdydama normalų funkcionavimą.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Žmogus ima 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unkiau koncentruoti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dėmesį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galvoti aiškiai arba suprasti, ką daryti. Taip pat gali atsirasti sutrikęs elgesys ar kalba. Labai sunkiais atvejais gali</w:t>
            </w:r>
            <w:r w:rsidR="3779930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mas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sąmonės praradimas. Hipotermija gali sukelti miegą, kuris </w:t>
            </w:r>
            <w:r w:rsidR="29316D7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itin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pavojing</w:t>
            </w:r>
            <w:r w:rsidR="496D000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jei žmogus yra nepasiekiamas arba jis yra pavojingoje aplinkoje.</w:t>
            </w:r>
          </w:p>
          <w:p w14:paraId="75686A2C" w14:textId="6FDBEEC6" w:rsidR="00865056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="7FFEBDD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pristatyti šiuos </w:t>
            </w:r>
            <w:r w:rsidR="353A65E2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pirmosios</w:t>
            </w:r>
            <w:r w:rsidR="7FFEBDD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pagalbos veiksmus susidūrus su hipotermija:</w:t>
            </w:r>
          </w:p>
          <w:p w14:paraId="5A14497D" w14:textId="07566175" w:rsidR="00865056" w:rsidRPr="00BD1582" w:rsidRDefault="7FFEBDD3" w:rsidP="09BC347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kviesti greitąją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medicinos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pagalbą (112); </w:t>
            </w:r>
          </w:p>
          <w:p w14:paraId="5ED10638" w14:textId="35067CE0" w:rsidR="00865056" w:rsidRPr="00BD1582" w:rsidRDefault="7FFEBDD3" w:rsidP="09BC347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skubiai perkelti į šiltą vietą;</w:t>
            </w:r>
          </w:p>
          <w:p w14:paraId="05630A22" w14:textId="0011CB33" w:rsidR="00865056" w:rsidRPr="00BD1582" w:rsidRDefault="7FFEBDD3" w:rsidP="09BC347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pašalinti sušalusius / drėgnus drabužius; </w:t>
            </w:r>
          </w:p>
          <w:p w14:paraId="50CB3FF1" w14:textId="1B8EFF33" w:rsidR="00865056" w:rsidRPr="00BD1582" w:rsidRDefault="00A8744F" w:rsidP="09BC347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duoti </w:t>
            </w:r>
            <w:r w:rsidR="7FFEBDD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gerti šilt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o</w:t>
            </w:r>
            <w:r w:rsidR="7FFEBDD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gėrimo </w:t>
            </w:r>
            <w:r w:rsidR="5FEDAE5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(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atkreipiamas </w:t>
            </w:r>
            <w:r w:rsidR="5FEDAE5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dėmes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ys</w:t>
            </w:r>
            <w:r w:rsidR="5FEDAE5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kad negalima iškart duoti karšto gėrimo, hipotermiją patyrusį asmenį šildyti reikia po truputį)</w:t>
            </w:r>
            <w:r w:rsidR="7FFEBDD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; </w:t>
            </w:r>
          </w:p>
          <w:p w14:paraId="6CF4D710" w14:textId="2A89D638" w:rsidR="00865056" w:rsidRPr="00BD1582" w:rsidRDefault="7FFEBDD3" w:rsidP="09BC347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apkloti nukentėjus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įjį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</w:tr>
      <w:tr w:rsidR="00607640" w:rsidRPr="00BD1582" w14:paraId="4E473A29" w14:textId="77777777" w:rsidTr="4AF16049">
        <w:trPr>
          <w:trHeight w:val="325"/>
        </w:trPr>
        <w:tc>
          <w:tcPr>
            <w:tcW w:w="999" w:type="pct"/>
            <w:vMerge/>
          </w:tcPr>
          <w:p w14:paraId="2BFE1A37" w14:textId="77777777" w:rsidR="00607640" w:rsidRPr="00BD1582" w:rsidRDefault="0060764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DA16" w14:textId="160C4FEB" w:rsidR="00607640" w:rsidRPr="00BD1582" w:rsidRDefault="0060764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NUŠALIMAS</w:t>
            </w:r>
          </w:p>
        </w:tc>
      </w:tr>
      <w:tr w:rsidR="00607640" w:rsidRPr="00BD1582" w14:paraId="35259F55" w14:textId="77777777" w:rsidTr="4AF16049">
        <w:trPr>
          <w:trHeight w:val="2698"/>
        </w:trPr>
        <w:tc>
          <w:tcPr>
            <w:tcW w:w="999" w:type="pct"/>
            <w:vMerge/>
          </w:tcPr>
          <w:p w14:paraId="593C9078" w14:textId="77777777" w:rsidR="00607640" w:rsidRPr="00BD1582" w:rsidRDefault="0060764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A9A" w14:textId="5729D857" w:rsidR="003B0780" w:rsidRPr="00BD1582" w:rsidRDefault="003B078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užduodami klausimai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: </w:t>
            </w:r>
          </w:p>
          <w:p w14:paraId="72F4EDAF" w14:textId="41C76B64" w:rsidR="003B0780" w:rsidRPr="00BD1582" w:rsidRDefault="003B0780" w:rsidP="09BC347E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kaip atpažinti 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nušalimą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12C52E4E" w14:textId="5497D695" w:rsidR="7654FB59" w:rsidRPr="00BD1582" w:rsidRDefault="00A8744F" w:rsidP="09BC347E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kurios </w:t>
            </w:r>
            <w:r w:rsidR="7654FB59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kūno vietos nušąla dažniausiai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4EC9886B" w14:textId="351172BC" w:rsidR="7654FB59" w:rsidRPr="00BD1582" w:rsidRDefault="00A8744F" w:rsidP="09BC347E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</w:t>
            </w:r>
            <w:r w:rsidR="003B078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 galima nu</w:t>
            </w:r>
            <w:r w:rsidR="52EA07F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šalusią vietą merkti į karštą vandenį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037F3240" w14:textId="7ABA732A" w:rsidR="00607640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Paaiškinami</w:t>
            </w:r>
            <w:r w:rsidR="003B078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pirmos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ios</w:t>
            </w:r>
            <w:r w:rsidR="003B078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pagalbos veiksmai esant </w:t>
            </w:r>
            <w:r w:rsidR="00865056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nušalimui</w:t>
            </w:r>
            <w:r w:rsidR="003B078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(skaidrė Nr. </w:t>
            </w:r>
            <w:r w:rsidR="715AFB36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10</w:t>
            </w:r>
            <w:r w:rsidR="003B0780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48205" w14:textId="0BDAF4CD" w:rsidR="00865056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11272D3B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akcentuoti, kad n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ušalimas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– </w:t>
            </w:r>
            <w:r w:rsidR="0AC096D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tai kūno dalies pažeidimas žema temperatūra.</w:t>
            </w:r>
            <w:r w:rsidR="40243FEE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Pirmiausiai ima šalti galūnės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–</w:t>
            </w:r>
            <w:r w:rsidR="40243FEE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rankų ir kojų pirštai, nes jie blogiau nei kiti organai aprūpinami krauju. Taip pat sušalus gali išsivystyti ir anksčiau aptarta hipotermija.</w:t>
            </w:r>
            <w:r w:rsidR="2F1E850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Pagrindinės nušalimo priežastys dažniausiai būna:</w:t>
            </w:r>
          </w:p>
          <w:p w14:paraId="7D04B950" w14:textId="29630E9B" w:rsidR="00865056" w:rsidRPr="00BD1582" w:rsidRDefault="2F1E8505" w:rsidP="09BC347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netinkama apranga;</w:t>
            </w:r>
          </w:p>
          <w:p w14:paraId="3961F5B5" w14:textId="4D692781" w:rsidR="00865056" w:rsidRPr="00BD1582" w:rsidRDefault="2F1E8505" w:rsidP="09BC347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pažeista, sausa, jautri oda;</w:t>
            </w:r>
          </w:p>
          <w:p w14:paraId="70E7AFBB" w14:textId="6F08AD3B" w:rsidR="00865056" w:rsidRPr="00BD1582" w:rsidRDefault="00A8744F" w:rsidP="09BC347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sąlytis </w:t>
            </w:r>
            <w:r w:rsidR="2F1E850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su šaltu paviršiumi (pasėdėjus ant sniego, ledo, </w:t>
            </w:r>
            <w:r w:rsidR="617A6F9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šalto </w:t>
            </w:r>
            <w:r w:rsidR="2F1E850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metalo);</w:t>
            </w:r>
          </w:p>
          <w:p w14:paraId="47C045ED" w14:textId="47F4CD79" w:rsidR="00865056" w:rsidRPr="00BD1582" w:rsidRDefault="2F1E8505" w:rsidP="09BC347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nejud</w:t>
            </w:r>
            <w:r w:rsidR="0C903AAE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ėji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mas tam tikrą laiką lauke.</w:t>
            </w:r>
          </w:p>
          <w:p w14:paraId="72E79074" w14:textId="323AA568" w:rsidR="00865056" w:rsidRPr="00BD1582" w:rsidRDefault="19B8BE5E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Nušalimo požymiai gali būti paviršiniai – oda tampa pabalusi, minkšta, dilgčioja, sumažėja jautrumas. Taip pat nušalimai gali būti ir giluminiai – oda tampa sustingusi, kieta, balta, nejautri nušalusiose vietose, skausminga, atsiranda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patinimų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pūslių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1ED9D2E4" w14:textId="26753BBA" w:rsidR="00865056" w:rsidRPr="00BD1582" w:rsidRDefault="19B8BE5E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Pirmoji pagalba nušalus:</w:t>
            </w:r>
          </w:p>
          <w:p w14:paraId="3D4017B4" w14:textId="77A3D871" w:rsidR="00865056" w:rsidRPr="00BD1582" w:rsidRDefault="19B8BE5E" w:rsidP="09BC347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nedelsiant eiti į šiltą patalpą;</w:t>
            </w:r>
          </w:p>
          <w:p w14:paraId="161F820E" w14:textId="1ADA42C9" w:rsidR="00865056" w:rsidRPr="00BD1582" w:rsidRDefault="19B8BE5E" w:rsidP="09BC347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nusiimti papuošalus, nusirengti įšalusius drabužius ir apsikloti šiltu apklotu;</w:t>
            </w:r>
          </w:p>
          <w:p w14:paraId="6D7E83EF" w14:textId="019A4C6D" w:rsidR="00865056" w:rsidRPr="00BD1582" w:rsidRDefault="19B8BE5E" w:rsidP="09BC347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pamerkti nušalusią kūno dalį į kambario temperatūros vandenį</w:t>
            </w:r>
            <w:r w:rsidR="33181EBB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(jokiu būdu nemerkti į karštą)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palaipsniui vandenį keisti šiltesniu, keliant jo temperatūrą iki kūno temperatūros;</w:t>
            </w:r>
          </w:p>
          <w:p w14:paraId="41B76EE2" w14:textId="54D87ABE" w:rsidR="00865056" w:rsidRPr="00BD1582" w:rsidRDefault="19B8BE5E" w:rsidP="09BC347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gerti šiltą arbatą.</w:t>
            </w:r>
          </w:p>
        </w:tc>
      </w:tr>
      <w:tr w:rsidR="00607640" w:rsidRPr="00BD1582" w14:paraId="73DBD31F" w14:textId="77777777" w:rsidTr="4AF16049">
        <w:trPr>
          <w:trHeight w:val="388"/>
        </w:trPr>
        <w:tc>
          <w:tcPr>
            <w:tcW w:w="999" w:type="pct"/>
            <w:vMerge/>
          </w:tcPr>
          <w:p w14:paraId="2F262B18" w14:textId="77777777" w:rsidR="00607640" w:rsidRPr="00BD1582" w:rsidRDefault="0060764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CB72C" w14:textId="156580E7" w:rsidR="00607640" w:rsidRPr="00BD1582" w:rsidRDefault="00607640" w:rsidP="09BC34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ELEKTROS TRAUMOS</w:t>
            </w:r>
          </w:p>
        </w:tc>
      </w:tr>
      <w:tr w:rsidR="00607640" w:rsidRPr="00FD6718" w14:paraId="1EC877A4" w14:textId="77777777" w:rsidTr="4AF16049">
        <w:trPr>
          <w:trHeight w:val="2312"/>
        </w:trPr>
        <w:tc>
          <w:tcPr>
            <w:tcW w:w="999" w:type="pct"/>
            <w:vMerge/>
          </w:tcPr>
          <w:p w14:paraId="37BCE049" w14:textId="77777777" w:rsidR="00607640" w:rsidRPr="00BD1582" w:rsidRDefault="00607640" w:rsidP="00601959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A86" w14:textId="799DA09F" w:rsidR="0085203D" w:rsidRPr="00BD1582" w:rsidRDefault="0085203D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užduodami klausimai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: </w:t>
            </w:r>
          </w:p>
          <w:p w14:paraId="607DD732" w14:textId="4E18FE00" w:rsidR="0085203D" w:rsidRPr="00BD1582" w:rsidRDefault="0085203D" w:rsidP="09BC347E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kaip atpažinti, kai žmogų nudegino elektra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319942CC" w14:textId="6F68B25C" w:rsidR="471B6BAF" w:rsidRPr="00BD1582" w:rsidRDefault="00A8744F" w:rsidP="09BC347E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kokiu </w:t>
            </w:r>
            <w:r w:rsidR="471B6BA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atstumu veikia elektra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471B6BA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kai aplinka sausa arba šlapia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59EF6396" w14:textId="44885AD7" w:rsidR="471B6BAF" w:rsidRPr="00BD1582" w:rsidRDefault="00A8744F" w:rsidP="09BC347E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ar </w:t>
            </w:r>
            <w:r w:rsidR="471B6BA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žaibas gali nudeginti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63F52483" w14:textId="50889C53" w:rsidR="00607640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Paaiškinami</w:t>
            </w:r>
            <w:r w:rsidR="0085203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pirmos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ios</w:t>
            </w:r>
            <w:r w:rsidR="0085203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pagalbos veiksmai esant </w:t>
            </w:r>
            <w:r w:rsidR="00865056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elektros traumai</w:t>
            </w:r>
            <w:r w:rsidR="0085203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(skaidrė Nr. </w:t>
            </w:r>
            <w:r w:rsidR="00865056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1</w:t>
            </w:r>
            <w:r w:rsidR="54F70665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1</w:t>
            </w:r>
            <w:r w:rsidR="0085203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B15B" w14:textId="7BA6F958" w:rsidR="00865056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="389D17A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pristatyti, kad d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augumą nelaimingų atsitikimų sukelia elektros srovė, naudojama pramonėje ir buityje. Elektros trauma gali įvykti prisilietus prie elektros įtampą turinčių įrenginių arba trenkus žaibui. </w:t>
            </w:r>
          </w:p>
          <w:p w14:paraId="65879D79" w14:textId="41A093C8" w:rsidR="00865056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1E5620A2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akcentuoti, kad </w:t>
            </w:r>
            <w:r w:rsidR="0086505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geriausia laikytis saugumo taisyklių ir stengtis išvengti bet kokio artimo kontakto su elektros šaltiniais. </w:t>
            </w:r>
            <w:r w:rsidR="6A7F2EB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</w:t>
            </w:r>
            <w:r w:rsidR="616262B2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irmosios pagalbos veiksmai esant </w:t>
            </w:r>
            <w:r w:rsidR="6A7F2EB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elektros nudegim</w:t>
            </w:r>
            <w:r w:rsidR="6E9020E8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ui</w:t>
            </w:r>
            <w:r w:rsidR="6A7F2EB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37872D1D" w14:textId="1DFD7816" w:rsidR="00865056" w:rsidRPr="00BD1582" w:rsidRDefault="6A7F2EB3" w:rsidP="09BC347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nutraukti deginimo procesą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jei jis dar vyksta 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(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jei elektra dar teka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</w:t>
            </w:r>
            <w:r w:rsidR="3FB16B5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reikia nutraukti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jos srovę</w:t>
            </w:r>
            <w:r w:rsidR="00A8744F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kai tai įmanoma</w:t>
            </w:r>
            <w:r w:rsidR="37A9F6D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1D5E5E04" w14:textId="644A639D" w:rsidR="00865056" w:rsidRPr="00BD1582" w:rsidRDefault="2AB76F7A" w:rsidP="09BC347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</w:t>
            </w:r>
            <w:r w:rsidR="6A7F2EB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ėsin</w:t>
            </w:r>
            <w:r w:rsidR="60922490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ti</w:t>
            </w:r>
            <w:r w:rsidR="6A7F2EB3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nudegusią vietą kambario temperatūros vandeniu, geriausia – po silpna tekančio vandens srove mažiausiai 10 minučių arba kol nukentėjusysis nejus skausmo (ne ilgiau 20 minučių).</w:t>
            </w:r>
          </w:p>
          <w:p w14:paraId="4E86A72E" w14:textId="2C46E19E" w:rsidR="00865056" w:rsidRPr="00BD1582" w:rsidRDefault="00A8744F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="3535DEF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atkreipti dėmesį į tai, kad pasitaiko atvejų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3535DEF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kuomet nuo elektros srovės nukenčia pirmąją pagalbą teikiantis asmuo, tad svarbu nesiartinti ir neliesti elektros srove vis dar veikiamo asmens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nes</w:t>
            </w:r>
            <w:r w:rsidR="3535DEFD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elektros srovė veikia kelių metrų atstumu, o lyjant ji pavojinga net už keliolikos metrų.</w:t>
            </w:r>
          </w:p>
        </w:tc>
      </w:tr>
      <w:tr w:rsidR="00A16706" w:rsidRPr="00BD1582" w14:paraId="32A0A6D0" w14:textId="4F6896EB" w:rsidTr="4AF16049">
        <w:tc>
          <w:tcPr>
            <w:tcW w:w="999" w:type="pct"/>
            <w:tcBorders>
              <w:top w:val="single" w:sz="4" w:space="0" w:color="auto"/>
            </w:tcBorders>
          </w:tcPr>
          <w:p w14:paraId="7E84D1A0" w14:textId="6E7E7DF4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3</w:t>
            </w:r>
            <w:r w:rsidR="00992E00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PRAKTIKA</w:t>
            </w:r>
          </w:p>
          <w:p w14:paraId="53B3DC4C" w14:textId="26423A3D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001" w:type="pct"/>
            <w:gridSpan w:val="2"/>
            <w:tcBorders>
              <w:top w:val="single" w:sz="4" w:space="0" w:color="auto"/>
            </w:tcBorders>
          </w:tcPr>
          <w:p w14:paraId="3E292E3E" w14:textId="68C8AE14" w:rsidR="00A16706" w:rsidRPr="00BD1582" w:rsidRDefault="00A16706" w:rsidP="00601959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="00DE0D1C"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 xml:space="preserve">atliekamos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ši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os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praktin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ė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 užduot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y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s:</w:t>
            </w:r>
          </w:p>
          <w:p w14:paraId="4CDFCAB4" w14:textId="77777777" w:rsidR="00A16706" w:rsidRPr="00BD1582" w:rsidRDefault="00A16706" w:rsidP="0060195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išbandykite </w:t>
            </w:r>
            <w:proofErr w:type="spellStart"/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Heimlicho</w:t>
            </w:r>
            <w:proofErr w:type="spellEnd"/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manevrą (naudojama užspringimo liemenė);</w:t>
            </w:r>
          </w:p>
          <w:p w14:paraId="40702E7D" w14:textId="77777777" w:rsidR="00A16706" w:rsidRPr="00BD1582" w:rsidRDefault="00A16706" w:rsidP="0060195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išbandykite stabilią šoninę padėtį (naudojamas jogos kilimėlis);</w:t>
            </w:r>
          </w:p>
          <w:p w14:paraId="2AB435BF" w14:textId="0CB372A2" w:rsidR="00A16706" w:rsidRPr="00BD1582" w:rsidRDefault="00A16706" w:rsidP="0060195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išbandykite krūtinės paspaudimų skaičiavimą tinkamu tempu (p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y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z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džiui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kiekvienam spaudžiant savo rankas tarpusavyje, suplojant ar 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niūniuojant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dain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 kurių ritmas atitinka 100 kartų per minutę paspaudimų dažnį (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pavyzdžiui</w:t>
            </w:r>
            <w:r w:rsidR="004A18A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lietuvių liaudies dain</w:t>
            </w:r>
            <w:r w:rsidR="008129E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os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„Ant kalno mūrai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“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priedainis);</w:t>
            </w:r>
          </w:p>
          <w:p w14:paraId="3CF1339D" w14:textId="72B2CE6A" w:rsidR="00A16706" w:rsidRPr="00BD1582" w:rsidRDefault="71C1C272" w:rsidP="09BC347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mokini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ai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suskirstomi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į grupes, kuriose jie </w:t>
            </w:r>
            <w:r w:rsidR="00DE0D1C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turi aptarti toliau 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pateiktas situacijas:</w:t>
            </w:r>
          </w:p>
          <w:p w14:paraId="697B40F3" w14:textId="75BD09B4" w:rsidR="00A16706" w:rsidRPr="00BD1582" w:rsidRDefault="3B8D54BE" w:rsidP="09BC347E">
            <w:pPr>
              <w:ind w:left="850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4.1. </w:t>
            </w:r>
            <w:r w:rsidR="2A010986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i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švykstate atostogauti prie jūros, tačiau </w:t>
            </w:r>
            <w:r w:rsidR="3852ECFF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kartu vykstantis 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jūsų </w:t>
            </w:r>
            <w:r w:rsidR="3852ECFF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geriausias draugas pamiršo galvos apdangalą. Keletą valandų praleidžiate prie jūros, diena karšta, debesų nėra, džiaugiatės šildančia saule</w:t>
            </w:r>
            <w:r w:rsidR="779E5BDA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tačiau matote, kad 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jūsų </w:t>
            </w:r>
            <w:r w:rsidR="779E5BDA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draugas išbalo. Paklausus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,</w:t>
            </w:r>
            <w:r w:rsidR="779E5BDA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kaip jaučiasi, draugas pasidalina, kad jam skauda galvą ir pykina</w:t>
            </w:r>
            <w:r w:rsidR="3852ECFF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5EA4CE42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Kaip manote, kas atsitiko? 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Ką darote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?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kaidrė Nr. </w:t>
            </w:r>
            <w:r w:rsidR="6B328648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1</w:t>
            </w:r>
            <w:r w:rsidR="09F2887F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2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7A7293C7" w14:textId="7D87ACAF" w:rsidR="00A16706" w:rsidRPr="00BD1582" w:rsidRDefault="3B8D54BE" w:rsidP="09BC347E">
            <w:pPr>
              <w:ind w:left="850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4.2. </w:t>
            </w:r>
            <w:r w:rsidR="6E18237F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ž</w:t>
            </w:r>
            <w:r w:rsidR="6E19F78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iemos laikotarpiu daug prisnigus, keliaujate pačiuožinėti. 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Pavargę </w:t>
            </w:r>
            <w:r w:rsidR="6E19F78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atsisėdate pailsėti ant sniego ir nejusdami padedate rankas be pirštinių į sniegą. Po kurio laiko pastebite, kad </w:t>
            </w:r>
            <w:r w:rsidR="0953E95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kairės rankos pirštas pabąla, dilgčioja, o 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paspaudę </w:t>
            </w:r>
            <w:r w:rsidR="0953E95D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jaučiate, kad sumažėjęs jo jautrumas.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Kaip manote, kas atsitiko? Ką darysite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?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kaidrė Nr. 1</w:t>
            </w:r>
            <w:r w:rsidR="12E1E473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3</w:t>
            </w:r>
            <w:r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)</w:t>
            </w:r>
            <w:r w:rsidR="00DE0D1C" w:rsidRPr="513DCD2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</w:tr>
      <w:tr w:rsidR="00A16706" w:rsidRPr="00A80288" w14:paraId="29467372" w14:textId="189C3467" w:rsidTr="4AF16049">
        <w:tc>
          <w:tcPr>
            <w:tcW w:w="999" w:type="pct"/>
          </w:tcPr>
          <w:p w14:paraId="652BD891" w14:textId="05B2DA27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4</w:t>
            </w:r>
            <w:r w:rsidR="00992E00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REFLEKSIJA</w:t>
            </w:r>
          </w:p>
        </w:tc>
        <w:tc>
          <w:tcPr>
            <w:tcW w:w="4001" w:type="pct"/>
            <w:gridSpan w:val="2"/>
          </w:tcPr>
          <w:p w14:paraId="237CDE8C" w14:textId="63CB8C9C" w:rsidR="00A16706" w:rsidRPr="00BD1582" w:rsidRDefault="00533127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>Klausimai mokiniams</w:t>
            </w:r>
            <w:r w:rsidR="00A1670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08727276" w14:textId="0BC0DA00" w:rsidR="00A16706" w:rsidRPr="00BD1582" w:rsidRDefault="00A16706" w:rsidP="09BC347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ką naujo šiandien sužinojote</w:t>
            </w:r>
            <w:r w:rsidR="0053312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299DC4ED" w14:textId="58EF439E" w:rsidR="00A16706" w:rsidRPr="00BD1582" w:rsidRDefault="00A16706" w:rsidP="09BC347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kas labiausiai įsiminė</w:t>
            </w:r>
            <w:r w:rsidR="0053312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4ECB5BDF" w14:textId="5A37FE6C" w:rsidR="00992E00" w:rsidRPr="00BD1582" w:rsidRDefault="00A16706" w:rsidP="09BC347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ką kiekvienas turėtų žinoti apie pirmąją pagalbą</w:t>
            </w:r>
            <w:r w:rsidR="0053312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3B9317AE" w14:textId="6A84EC43" w:rsidR="00A16706" w:rsidRPr="00BD1582" w:rsidRDefault="00A16706" w:rsidP="09BC347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kur galėsite pritaikyti </w:t>
            </w:r>
            <w:r w:rsidR="0053312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šios dienos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533127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žinias.</w:t>
            </w:r>
          </w:p>
        </w:tc>
      </w:tr>
      <w:tr w:rsidR="00A16706" w:rsidRPr="00A80288" w14:paraId="383AD5E8" w14:textId="150033E6" w:rsidTr="4AF16049">
        <w:tc>
          <w:tcPr>
            <w:tcW w:w="999" w:type="pct"/>
          </w:tcPr>
          <w:p w14:paraId="119232D7" w14:textId="3967BBD9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5</w:t>
            </w:r>
            <w:r w:rsidR="00992E00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PRITAIKYMAS</w:t>
            </w:r>
          </w:p>
        </w:tc>
        <w:tc>
          <w:tcPr>
            <w:tcW w:w="4001" w:type="pct"/>
            <w:gridSpan w:val="2"/>
          </w:tcPr>
          <w:p w14:paraId="72D4DC8F" w14:textId="070BA4C7" w:rsidR="00A16706" w:rsidRPr="00BD1582" w:rsidRDefault="00533127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M</w:t>
            </w:r>
            <w:r w:rsidR="00A1670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okinių</w:t>
            </w: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paprašoma</w:t>
            </w:r>
            <w:r w:rsidR="00A1670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grįžus namo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1B45CBAA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aptarti su bent vienu artimuoju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:</w:t>
            </w:r>
          </w:p>
          <w:p w14:paraId="62CA6474" w14:textId="6AE3C0F6" w:rsidR="00A16706" w:rsidRPr="00BD1582" w:rsidRDefault="00533127" w:rsidP="09BC347E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būdus 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nustatyti </w:t>
            </w:r>
            <w:r w:rsidR="00A1670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gaivinimo </w:t>
            </w:r>
            <w:r w:rsidR="003A7535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paspaudimų </w:t>
            </w:r>
            <w:r w:rsidR="00A1670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ritmą;</w:t>
            </w:r>
          </w:p>
          <w:p w14:paraId="43D3AF2F" w14:textId="3838D113" w:rsidR="00A16706" w:rsidRPr="00BD1582" w:rsidRDefault="3BF35911" w:rsidP="09BC347E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kas yra hipotermija</w:t>
            </w:r>
            <w:r w:rsidR="68E7036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ir kokie pirmosios pagalbos veiksmai</w:t>
            </w:r>
            <w:r w:rsidR="00E174D4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ją patyrus</w:t>
            </w:r>
            <w:r w:rsidR="68E70366" w:rsidRPr="55F4C3A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</w:tr>
      <w:tr w:rsidR="00A16706" w:rsidRPr="00BD1582" w14:paraId="42DEBB4D" w14:textId="6C833563" w:rsidTr="4AF16049">
        <w:tc>
          <w:tcPr>
            <w:tcW w:w="999" w:type="pct"/>
          </w:tcPr>
          <w:p w14:paraId="359F9A47" w14:textId="3D3452F5" w:rsidR="00A16706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lang w:val="lt-LT"/>
              </w:rPr>
              <w:t>6. SKAITMENINIAI ŠALTINIAI</w:t>
            </w:r>
          </w:p>
        </w:tc>
        <w:tc>
          <w:tcPr>
            <w:tcW w:w="4001" w:type="pct"/>
            <w:gridSpan w:val="2"/>
          </w:tcPr>
          <w:p w14:paraId="01B83067" w14:textId="0184D06F" w:rsidR="00A80288" w:rsidRDefault="00A16706" w:rsidP="09BC347E">
            <w:pPr>
              <w:rPr>
                <w:lang w:val="lt-LT"/>
              </w:rPr>
            </w:pPr>
            <w:r w:rsidRPr="4AF16049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Skaidres </w:t>
            </w:r>
            <w:r w:rsidR="00E174D4" w:rsidRPr="4AF16049">
              <w:rPr>
                <w:rFonts w:asciiTheme="majorBidi" w:eastAsia="Times New Roman" w:hAnsiTheme="majorBidi" w:cstheme="majorBidi"/>
                <w:color w:val="000000" w:themeColor="text1"/>
                <w:lang w:val="lt-LT"/>
              </w:rPr>
              <w:t xml:space="preserve">galima </w:t>
            </w:r>
            <w:r w:rsidRPr="4AF16049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rasti čia:</w:t>
            </w:r>
            <w:r w:rsidR="234FCDE8" w:rsidRPr="4AF16049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</w:t>
            </w:r>
            <w:hyperlink r:id="rId9" w:history="1">
              <w:r w:rsidR="234FCDE8" w:rsidRPr="00A80288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pirmosios pagalbos skaidrės pirmosios pagalbos skaidrės 7 kl.</w:t>
              </w:r>
            </w:hyperlink>
          </w:p>
          <w:p w14:paraId="345171D5" w14:textId="1225803D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4AF16049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Vaizdo įrašai: </w:t>
            </w:r>
          </w:p>
          <w:p w14:paraId="3388C28F" w14:textId="4240C1D2" w:rsidR="00A16706" w:rsidRPr="00BD1582" w:rsidRDefault="00832924" w:rsidP="09BC347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0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K</w:t>
              </w:r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aip suteikti pirmąją pagalbą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00A1670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(animacinis);</w:t>
            </w:r>
          </w:p>
          <w:p w14:paraId="209CBB0C" w14:textId="3AE78B32" w:rsidR="00A16706" w:rsidRPr="00BD1582" w:rsidRDefault="004C7F55" w:rsidP="09BC347E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lt-LT"/>
              </w:rPr>
            </w:pPr>
            <w:hyperlink r:id="rId11">
              <w:r w:rsidR="00832924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„Kaip padėti užspringusiam</w:t>
              </w:r>
            </w:hyperlink>
            <w:r w:rsidR="00832924"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 xml:space="preserve"> žmogui“ </w:t>
            </w:r>
            <w:r w:rsidR="00A16706" w:rsidRPr="00BD1582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lt-LT"/>
              </w:rPr>
              <w:t>(animacinis);</w:t>
            </w:r>
          </w:p>
          <w:p w14:paraId="37C07FB2" w14:textId="031EA694" w:rsidR="00A16706" w:rsidRPr="00BD1582" w:rsidRDefault="00832924" w:rsidP="09BC347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2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U</w:t>
              </w:r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žspringimas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00A16706" w:rsidRPr="00BD1582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00A40DE1" w14:textId="0BEDC6EB" w:rsidR="00A16706" w:rsidRPr="00BD1582" w:rsidRDefault="00832924" w:rsidP="09BC347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3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G</w:t>
              </w:r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aivinimas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Pr="00BD1582">
              <w:rPr>
                <w:color w:val="000000" w:themeColor="text1"/>
                <w:lang w:val="lt-LT"/>
              </w:rPr>
              <w:t>.</w:t>
            </w:r>
          </w:p>
        </w:tc>
      </w:tr>
      <w:tr w:rsidR="00A16706" w:rsidRPr="00BD1582" w14:paraId="1FA2D001" w14:textId="30B52E68" w:rsidTr="4AF16049">
        <w:tc>
          <w:tcPr>
            <w:tcW w:w="999" w:type="pct"/>
          </w:tcPr>
          <w:p w14:paraId="4480FD17" w14:textId="18B81879" w:rsidR="00A16706" w:rsidRPr="00BD1582" w:rsidRDefault="00992E00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lang w:val="lt-LT"/>
              </w:rPr>
              <w:t>7.</w:t>
            </w:r>
            <w:r w:rsidR="00F1481C" w:rsidRPr="00BD1582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BD1582">
              <w:rPr>
                <w:rFonts w:ascii="Times New Roman" w:eastAsia="Times New Roman" w:hAnsi="Times New Roman" w:cs="Times New Roman"/>
                <w:lang w:val="lt-LT"/>
              </w:rPr>
              <w:t>REKOMENDUOJAMA LITERATŪRA</w:t>
            </w:r>
          </w:p>
        </w:tc>
        <w:tc>
          <w:tcPr>
            <w:tcW w:w="4001" w:type="pct"/>
            <w:gridSpan w:val="2"/>
          </w:tcPr>
          <w:p w14:paraId="3E41D8E4" w14:textId="77777777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Sveikatos apsaugos ministerijos parengta informacija:</w:t>
            </w:r>
          </w:p>
          <w:p w14:paraId="7F2A7D1D" w14:textId="768DD8C7" w:rsidR="00A16706" w:rsidRPr="00BD1582" w:rsidRDefault="00832924" w:rsidP="09BC347E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4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K</w:t>
              </w:r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ą reikia žinoti apie pirmąją pagalbą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00A1670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0415238A" w14:textId="639261C7" w:rsidR="612642B1" w:rsidRPr="00BD1582" w:rsidRDefault="00832924" w:rsidP="09BC347E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5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T</w:t>
              </w:r>
              <w:r w:rsidR="612642B1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inkama apranga atšalus orams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612642B1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53F726A6" w14:textId="1E421311" w:rsidR="20709B4D" w:rsidRPr="00BD1582" w:rsidRDefault="00832924" w:rsidP="09BC347E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6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K</w:t>
              </w:r>
              <w:r w:rsidR="20709B4D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aip atpažinti nušalimą ir kaip elgtis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20709B4D" w:rsidRPr="00BD1582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  <w:p w14:paraId="7C76297A" w14:textId="77777777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Sveikatos mokymo ir ligų prevencijos centro parengta informacija:</w:t>
            </w:r>
          </w:p>
          <w:p w14:paraId="5C222428" w14:textId="5C66BC6B" w:rsidR="00A16706" w:rsidRPr="00BD1582" w:rsidRDefault="00832924" w:rsidP="09BC347E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7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M</w:t>
              </w:r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okymo metodų praktinis panaudojimas mokant pirmosios pagalbos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00A1670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24D1EF85" w14:textId="52666B66" w:rsidR="00A16706" w:rsidRPr="00BD1582" w:rsidRDefault="00832924" w:rsidP="09BC347E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„</w:t>
            </w:r>
            <w:hyperlink r:id="rId18">
              <w:r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P</w:t>
              </w:r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irmosios pagalbos reikšmė ir teikimo principai</w:t>
              </w:r>
            </w:hyperlink>
            <w:r w:rsidRPr="00BD1582">
              <w:rPr>
                <w:rStyle w:val="Hyperlink"/>
                <w:rFonts w:ascii="Times New Roman" w:eastAsia="Times New Roman" w:hAnsi="Times New Roman" w:cs="Times New Roman"/>
                <w:lang w:val="lt-LT"/>
              </w:rPr>
              <w:t>“</w:t>
            </w:r>
            <w:r w:rsidR="00A1670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.</w:t>
            </w:r>
          </w:p>
          <w:p w14:paraId="24DE84C1" w14:textId="77777777" w:rsidR="00A16706" w:rsidRPr="00BD1582" w:rsidRDefault="00A16706" w:rsidP="09BC347E">
            <w:p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Vilniaus miesto savivaldybės visuomenės sveikatos biuro parengta informacija:</w:t>
            </w:r>
          </w:p>
          <w:p w14:paraId="5EFD081E" w14:textId="78836828" w:rsidR="00865056" w:rsidRPr="00BD1582" w:rsidRDefault="004C7F55" w:rsidP="09BC347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hyperlink r:id="rId19">
              <w:r w:rsidR="00A16706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užspringimas</w:t>
              </w:r>
            </w:hyperlink>
            <w:r w:rsidR="00A16706" w:rsidRPr="00BD1582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;</w:t>
            </w:r>
          </w:p>
          <w:p w14:paraId="31C21211" w14:textId="240DAA24" w:rsidR="00865056" w:rsidRPr="00BD1582" w:rsidRDefault="004C7F55" w:rsidP="09BC347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hyperlink r:id="rId20">
              <w:r w:rsidR="7FC30DE5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s</w:t>
              </w:r>
              <w:r w:rsidR="3E8EE53D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aulės ir šilumos smūgi</w:t>
              </w:r>
              <w:r w:rsidR="54094F8D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s</w:t>
              </w:r>
              <w:r w:rsidR="0629A44A" w:rsidRPr="00BD1582">
                <w:rPr>
                  <w:rStyle w:val="Hyperlink"/>
                  <w:rFonts w:ascii="Times New Roman" w:eastAsia="Times New Roman" w:hAnsi="Times New Roman" w:cs="Times New Roman"/>
                  <w:lang w:val="lt-LT"/>
                </w:rPr>
                <w:t>.</w:t>
              </w:r>
            </w:hyperlink>
          </w:p>
        </w:tc>
      </w:tr>
    </w:tbl>
    <w:p w14:paraId="27C4A677" w14:textId="2C63BEE8" w:rsidR="00184B31" w:rsidRPr="00BD1582" w:rsidRDefault="00184B31" w:rsidP="09BC347E">
      <w:pPr>
        <w:rPr>
          <w:rFonts w:ascii="Times New Roman" w:eastAsia="Times New Roman" w:hAnsi="Times New Roman" w:cs="Times New Roman"/>
          <w:lang w:val="lt-LT"/>
        </w:rPr>
      </w:pPr>
    </w:p>
    <w:sectPr w:rsidR="00184B31" w:rsidRPr="00BD1582" w:rsidSect="00601959">
      <w:headerReference w:type="default" r:id="rId21"/>
      <w:footerReference w:type="default" r:id="rId22"/>
      <w:pgSz w:w="16820" w:h="11900" w:orient="landscape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2B809" w14:textId="77777777" w:rsidR="00DF3059" w:rsidRDefault="00DF3059">
      <w:r>
        <w:separator/>
      </w:r>
    </w:p>
  </w:endnote>
  <w:endnote w:type="continuationSeparator" w:id="0">
    <w:p w14:paraId="6672009B" w14:textId="77777777" w:rsidR="00DF3059" w:rsidRDefault="00DF3059">
      <w:r>
        <w:continuationSeparator/>
      </w:r>
    </w:p>
  </w:endnote>
  <w:endnote w:type="continuationNotice" w:id="1">
    <w:p w14:paraId="34AB3311" w14:textId="77777777" w:rsidR="00DF3059" w:rsidRDefault="00DF3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20"/>
      <w:gridCol w:w="3920"/>
      <w:gridCol w:w="3920"/>
    </w:tblGrid>
    <w:tr w:rsidR="6C95128C" w14:paraId="7EB2FE9B" w14:textId="77777777" w:rsidTr="001E530C">
      <w:trPr>
        <w:trHeight w:val="300"/>
      </w:trPr>
      <w:tc>
        <w:tcPr>
          <w:tcW w:w="3920" w:type="dxa"/>
        </w:tcPr>
        <w:p w14:paraId="0C2E4056" w14:textId="61352489" w:rsidR="6C95128C" w:rsidRDefault="6C95128C" w:rsidP="6C95128C">
          <w:pPr>
            <w:pStyle w:val="Header"/>
            <w:ind w:left="-115"/>
          </w:pPr>
        </w:p>
      </w:tc>
      <w:tc>
        <w:tcPr>
          <w:tcW w:w="3920" w:type="dxa"/>
          <w:vAlign w:val="center"/>
        </w:tcPr>
        <w:p w14:paraId="0E9D370E" w14:textId="3C140FA7" w:rsidR="6C95128C" w:rsidRDefault="6C95128C" w:rsidP="001E530C">
          <w:pPr>
            <w:pStyle w:val="Header"/>
            <w:jc w:val="center"/>
          </w:pPr>
        </w:p>
      </w:tc>
      <w:tc>
        <w:tcPr>
          <w:tcW w:w="3920" w:type="dxa"/>
        </w:tcPr>
        <w:p w14:paraId="0F49742C" w14:textId="6453E233" w:rsidR="6C95128C" w:rsidRDefault="6C95128C" w:rsidP="6C95128C">
          <w:pPr>
            <w:pStyle w:val="Header"/>
            <w:ind w:right="-115"/>
            <w:jc w:val="right"/>
          </w:pPr>
        </w:p>
      </w:tc>
    </w:tr>
  </w:tbl>
  <w:p w14:paraId="620DEAC7" w14:textId="5DB335B4" w:rsidR="6C95128C" w:rsidRDefault="6C95128C" w:rsidP="6C95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6DFD4" w14:textId="77777777" w:rsidR="00DF3059" w:rsidRDefault="00DF3059">
      <w:r>
        <w:separator/>
      </w:r>
    </w:p>
  </w:footnote>
  <w:footnote w:type="continuationSeparator" w:id="0">
    <w:p w14:paraId="51ED391E" w14:textId="77777777" w:rsidR="00DF3059" w:rsidRDefault="00DF3059">
      <w:r>
        <w:continuationSeparator/>
      </w:r>
    </w:p>
  </w:footnote>
  <w:footnote w:type="continuationNotice" w:id="1">
    <w:p w14:paraId="2814ECC3" w14:textId="77777777" w:rsidR="00DF3059" w:rsidRDefault="00DF3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A9406" w14:textId="11F9F15D" w:rsidR="6C95128C" w:rsidRDefault="003225D0" w:rsidP="00FA5377">
    <w:pPr>
      <w:pStyle w:val="Header"/>
      <w:jc w:val="center"/>
    </w:pPr>
    <w:r>
      <w:ptab w:relativeTo="margin" w:alignment="center" w:leader="none"/>
    </w:r>
    <w:r w:rsidR="00FC6893">
      <w:rPr>
        <w:noProof/>
      </w:rPr>
      <w:drawing>
        <wp:inline distT="0" distB="0" distL="0" distR="0" wp14:anchorId="3CAD3AE7" wp14:editId="5CB979A5">
          <wp:extent cx="1080000" cy="893438"/>
          <wp:effectExtent l="0" t="0" r="0" b="0"/>
          <wp:docPr id="4" name="Picture 4" descr="A blue and red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red letters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9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15D0"/>
    <w:multiLevelType w:val="hybridMultilevel"/>
    <w:tmpl w:val="FD10D22C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BEF"/>
    <w:multiLevelType w:val="hybridMultilevel"/>
    <w:tmpl w:val="6310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E5DF"/>
    <w:multiLevelType w:val="hybridMultilevel"/>
    <w:tmpl w:val="001EFDAC"/>
    <w:lvl w:ilvl="0" w:tplc="3A44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9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41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8F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26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28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46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46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8F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3D31"/>
    <w:multiLevelType w:val="hybridMultilevel"/>
    <w:tmpl w:val="8DC6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46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ED0F17E"/>
    <w:multiLevelType w:val="hybridMultilevel"/>
    <w:tmpl w:val="4078935E"/>
    <w:lvl w:ilvl="0" w:tplc="FEFE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66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EE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A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F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E4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64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60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ED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FAC"/>
    <w:multiLevelType w:val="hybridMultilevel"/>
    <w:tmpl w:val="A51A54A6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28D1"/>
    <w:multiLevelType w:val="hybridMultilevel"/>
    <w:tmpl w:val="341C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B2"/>
    <w:multiLevelType w:val="hybridMultilevel"/>
    <w:tmpl w:val="DB38AE08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0DEB"/>
    <w:multiLevelType w:val="hybridMultilevel"/>
    <w:tmpl w:val="2A5C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245E"/>
    <w:multiLevelType w:val="hybridMultilevel"/>
    <w:tmpl w:val="1D7216A4"/>
    <w:lvl w:ilvl="0" w:tplc="F920EDB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1D36"/>
    <w:multiLevelType w:val="hybridMultilevel"/>
    <w:tmpl w:val="B2781A32"/>
    <w:lvl w:ilvl="0" w:tplc="36E67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04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64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C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28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66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0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4E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A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5A79"/>
    <w:multiLevelType w:val="hybridMultilevel"/>
    <w:tmpl w:val="DE62F4C8"/>
    <w:lvl w:ilvl="0" w:tplc="5D44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52199"/>
    <w:multiLevelType w:val="hybridMultilevel"/>
    <w:tmpl w:val="4D1C9B4A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E60D0"/>
    <w:multiLevelType w:val="hybridMultilevel"/>
    <w:tmpl w:val="9F5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82C89"/>
    <w:multiLevelType w:val="hybridMultilevel"/>
    <w:tmpl w:val="8424CE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E6495E"/>
    <w:multiLevelType w:val="hybridMultilevel"/>
    <w:tmpl w:val="F99681F6"/>
    <w:lvl w:ilvl="0" w:tplc="76E01174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36F84"/>
    <w:multiLevelType w:val="hybridMultilevel"/>
    <w:tmpl w:val="8038524E"/>
    <w:lvl w:ilvl="0" w:tplc="CB3EB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C4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AB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A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7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EE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E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C8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2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E2A2F"/>
    <w:multiLevelType w:val="hybridMultilevel"/>
    <w:tmpl w:val="30C0A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95754"/>
    <w:multiLevelType w:val="hybridMultilevel"/>
    <w:tmpl w:val="0DCC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F0E2C"/>
    <w:multiLevelType w:val="hybridMultilevel"/>
    <w:tmpl w:val="AD6816F0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9F3E"/>
    <w:multiLevelType w:val="hybridMultilevel"/>
    <w:tmpl w:val="C608D284"/>
    <w:lvl w:ilvl="0" w:tplc="C23AD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0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A9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8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C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C9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0A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4A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65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03B6E"/>
    <w:multiLevelType w:val="hybridMultilevel"/>
    <w:tmpl w:val="37A41412"/>
    <w:lvl w:ilvl="0" w:tplc="5A4A3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25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3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89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E0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F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A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A3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0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D7F1B"/>
    <w:multiLevelType w:val="hybridMultilevel"/>
    <w:tmpl w:val="6EB4621A"/>
    <w:lvl w:ilvl="0" w:tplc="0676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E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6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6B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A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A1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82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08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A0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9778D"/>
    <w:multiLevelType w:val="hybridMultilevel"/>
    <w:tmpl w:val="678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FE8"/>
    <w:multiLevelType w:val="hybridMultilevel"/>
    <w:tmpl w:val="3568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5CC3"/>
    <w:multiLevelType w:val="hybridMultilevel"/>
    <w:tmpl w:val="94DEA2F4"/>
    <w:lvl w:ilvl="0" w:tplc="05AC05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D29D8"/>
    <w:multiLevelType w:val="hybridMultilevel"/>
    <w:tmpl w:val="0198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F180F"/>
    <w:multiLevelType w:val="hybridMultilevel"/>
    <w:tmpl w:val="35685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9D424"/>
    <w:multiLevelType w:val="hybridMultilevel"/>
    <w:tmpl w:val="1F4E37E8"/>
    <w:lvl w:ilvl="0" w:tplc="1CA0A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664E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2A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D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C9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08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05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62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C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E4F0A"/>
    <w:multiLevelType w:val="hybridMultilevel"/>
    <w:tmpl w:val="FEEAEDE4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73FCB"/>
    <w:multiLevelType w:val="hybridMultilevel"/>
    <w:tmpl w:val="3642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EFD83"/>
    <w:multiLevelType w:val="hybridMultilevel"/>
    <w:tmpl w:val="BF8AA920"/>
    <w:lvl w:ilvl="0" w:tplc="E59A0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4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A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CB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7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80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E1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9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81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107A1"/>
    <w:multiLevelType w:val="hybridMultilevel"/>
    <w:tmpl w:val="C35C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9458E"/>
    <w:multiLevelType w:val="hybridMultilevel"/>
    <w:tmpl w:val="C97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6BA0"/>
    <w:multiLevelType w:val="multilevel"/>
    <w:tmpl w:val="73E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F7951"/>
    <w:multiLevelType w:val="hybridMultilevel"/>
    <w:tmpl w:val="2C5ADAD4"/>
    <w:lvl w:ilvl="0" w:tplc="92E86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5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83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0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8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3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8B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3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C5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B51B5"/>
    <w:multiLevelType w:val="hybridMultilevel"/>
    <w:tmpl w:val="9E5E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345DC"/>
    <w:multiLevelType w:val="hybridMultilevel"/>
    <w:tmpl w:val="A53ED6A6"/>
    <w:lvl w:ilvl="0" w:tplc="55E6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63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CE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A2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E6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0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49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0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8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5219E"/>
    <w:multiLevelType w:val="hybridMultilevel"/>
    <w:tmpl w:val="B76C1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5016C"/>
    <w:multiLevelType w:val="hybridMultilevel"/>
    <w:tmpl w:val="87D8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B5535"/>
    <w:multiLevelType w:val="hybridMultilevel"/>
    <w:tmpl w:val="1E7C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73E70"/>
    <w:multiLevelType w:val="hybridMultilevel"/>
    <w:tmpl w:val="062AEDAE"/>
    <w:lvl w:ilvl="0" w:tplc="38E6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4197B"/>
    <w:multiLevelType w:val="multilevel"/>
    <w:tmpl w:val="850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13433"/>
    <w:multiLevelType w:val="hybridMultilevel"/>
    <w:tmpl w:val="A000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553DC"/>
    <w:multiLevelType w:val="hybridMultilevel"/>
    <w:tmpl w:val="E9B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F23D5"/>
    <w:multiLevelType w:val="hybridMultilevel"/>
    <w:tmpl w:val="A4FA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41675"/>
    <w:multiLevelType w:val="hybridMultilevel"/>
    <w:tmpl w:val="5E2E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4421">
    <w:abstractNumId w:val="5"/>
  </w:num>
  <w:num w:numId="2" w16cid:durableId="801966989">
    <w:abstractNumId w:val="23"/>
  </w:num>
  <w:num w:numId="3" w16cid:durableId="1375235130">
    <w:abstractNumId w:val="11"/>
  </w:num>
  <w:num w:numId="4" w16cid:durableId="1298879216">
    <w:abstractNumId w:val="38"/>
  </w:num>
  <w:num w:numId="5" w16cid:durableId="781455640">
    <w:abstractNumId w:val="22"/>
  </w:num>
  <w:num w:numId="6" w16cid:durableId="612177400">
    <w:abstractNumId w:val="21"/>
  </w:num>
  <w:num w:numId="7" w16cid:durableId="1222981511">
    <w:abstractNumId w:val="32"/>
  </w:num>
  <w:num w:numId="8" w16cid:durableId="735779954">
    <w:abstractNumId w:val="17"/>
  </w:num>
  <w:num w:numId="9" w16cid:durableId="2111200386">
    <w:abstractNumId w:val="36"/>
  </w:num>
  <w:num w:numId="10" w16cid:durableId="456140722">
    <w:abstractNumId w:val="2"/>
  </w:num>
  <w:num w:numId="11" w16cid:durableId="631789172">
    <w:abstractNumId w:val="4"/>
  </w:num>
  <w:num w:numId="12" w16cid:durableId="76438745">
    <w:abstractNumId w:val="29"/>
  </w:num>
  <w:num w:numId="13" w16cid:durableId="749232066">
    <w:abstractNumId w:val="31"/>
  </w:num>
  <w:num w:numId="14" w16cid:durableId="605161121">
    <w:abstractNumId w:val="41"/>
  </w:num>
  <w:num w:numId="15" w16cid:durableId="1323703578">
    <w:abstractNumId w:val="34"/>
  </w:num>
  <w:num w:numId="16" w16cid:durableId="360476777">
    <w:abstractNumId w:val="19"/>
  </w:num>
  <w:num w:numId="17" w16cid:durableId="698823219">
    <w:abstractNumId w:val="12"/>
  </w:num>
  <w:num w:numId="18" w16cid:durableId="1497183817">
    <w:abstractNumId w:val="26"/>
  </w:num>
  <w:num w:numId="19" w16cid:durableId="431560238">
    <w:abstractNumId w:val="43"/>
  </w:num>
  <w:num w:numId="20" w16cid:durableId="2079861610">
    <w:abstractNumId w:val="35"/>
  </w:num>
  <w:num w:numId="21" w16cid:durableId="1654335307">
    <w:abstractNumId w:val="37"/>
  </w:num>
  <w:num w:numId="22" w16cid:durableId="144903318">
    <w:abstractNumId w:val="14"/>
  </w:num>
  <w:num w:numId="23" w16cid:durableId="630982207">
    <w:abstractNumId w:val="46"/>
  </w:num>
  <w:num w:numId="24" w16cid:durableId="697393343">
    <w:abstractNumId w:val="3"/>
  </w:num>
  <w:num w:numId="25" w16cid:durableId="486213714">
    <w:abstractNumId w:val="39"/>
  </w:num>
  <w:num w:numId="26" w16cid:durableId="963534651">
    <w:abstractNumId w:val="9"/>
  </w:num>
  <w:num w:numId="27" w16cid:durableId="1928685604">
    <w:abstractNumId w:val="1"/>
  </w:num>
  <w:num w:numId="28" w16cid:durableId="1862039456">
    <w:abstractNumId w:val="15"/>
  </w:num>
  <w:num w:numId="29" w16cid:durableId="1054543651">
    <w:abstractNumId w:val="24"/>
  </w:num>
  <w:num w:numId="30" w16cid:durableId="1433545814">
    <w:abstractNumId w:val="25"/>
  </w:num>
  <w:num w:numId="31" w16cid:durableId="1611861022">
    <w:abstractNumId w:val="10"/>
  </w:num>
  <w:num w:numId="32" w16cid:durableId="1795055651">
    <w:abstractNumId w:val="40"/>
  </w:num>
  <w:num w:numId="33" w16cid:durableId="1894612513">
    <w:abstractNumId w:val="33"/>
  </w:num>
  <w:num w:numId="34" w16cid:durableId="1474060637">
    <w:abstractNumId w:val="27"/>
  </w:num>
  <w:num w:numId="35" w16cid:durableId="743380729">
    <w:abstractNumId w:val="45"/>
  </w:num>
  <w:num w:numId="36" w16cid:durableId="235895119">
    <w:abstractNumId w:val="7"/>
  </w:num>
  <w:num w:numId="37" w16cid:durableId="1328095131">
    <w:abstractNumId w:val="44"/>
  </w:num>
  <w:num w:numId="38" w16cid:durableId="1558662888">
    <w:abstractNumId w:val="47"/>
  </w:num>
  <w:num w:numId="39" w16cid:durableId="404495967">
    <w:abstractNumId w:val="0"/>
  </w:num>
  <w:num w:numId="40" w16cid:durableId="946470965">
    <w:abstractNumId w:val="13"/>
  </w:num>
  <w:num w:numId="41" w16cid:durableId="959603886">
    <w:abstractNumId w:val="6"/>
  </w:num>
  <w:num w:numId="42" w16cid:durableId="1136143032">
    <w:abstractNumId w:val="20"/>
  </w:num>
  <w:num w:numId="43" w16cid:durableId="634414420">
    <w:abstractNumId w:val="42"/>
  </w:num>
  <w:num w:numId="44" w16cid:durableId="1800224619">
    <w:abstractNumId w:val="30"/>
  </w:num>
  <w:num w:numId="45" w16cid:durableId="1064454964">
    <w:abstractNumId w:val="8"/>
  </w:num>
  <w:num w:numId="46" w16cid:durableId="298534604">
    <w:abstractNumId w:val="18"/>
  </w:num>
  <w:num w:numId="47" w16cid:durableId="1465848957">
    <w:abstractNumId w:val="28"/>
  </w:num>
  <w:num w:numId="48" w16cid:durableId="13479025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26"/>
    <w:rsid w:val="00003242"/>
    <w:rsid w:val="00010070"/>
    <w:rsid w:val="000146E6"/>
    <w:rsid w:val="00023A2E"/>
    <w:rsid w:val="000453AF"/>
    <w:rsid w:val="00112C36"/>
    <w:rsid w:val="00143C3C"/>
    <w:rsid w:val="001631B9"/>
    <w:rsid w:val="00184B31"/>
    <w:rsid w:val="001941FA"/>
    <w:rsid w:val="001E530C"/>
    <w:rsid w:val="001F1AE1"/>
    <w:rsid w:val="00207EC5"/>
    <w:rsid w:val="00215B92"/>
    <w:rsid w:val="00230B5E"/>
    <w:rsid w:val="00265F1D"/>
    <w:rsid w:val="00277B1C"/>
    <w:rsid w:val="002830F8"/>
    <w:rsid w:val="002A120C"/>
    <w:rsid w:val="002B6F64"/>
    <w:rsid w:val="003225D0"/>
    <w:rsid w:val="003226E4"/>
    <w:rsid w:val="00334A37"/>
    <w:rsid w:val="0034298A"/>
    <w:rsid w:val="00376F61"/>
    <w:rsid w:val="00380FC0"/>
    <w:rsid w:val="003A7535"/>
    <w:rsid w:val="003B0780"/>
    <w:rsid w:val="003C4AAA"/>
    <w:rsid w:val="003D49EF"/>
    <w:rsid w:val="003E43E1"/>
    <w:rsid w:val="00402AA5"/>
    <w:rsid w:val="00440FD6"/>
    <w:rsid w:val="0048399F"/>
    <w:rsid w:val="004912E4"/>
    <w:rsid w:val="00492E08"/>
    <w:rsid w:val="004940B2"/>
    <w:rsid w:val="004A18AC"/>
    <w:rsid w:val="004B19C5"/>
    <w:rsid w:val="004C7F55"/>
    <w:rsid w:val="004D0030"/>
    <w:rsid w:val="004E3E05"/>
    <w:rsid w:val="004F5A35"/>
    <w:rsid w:val="00533127"/>
    <w:rsid w:val="0055084C"/>
    <w:rsid w:val="005C3396"/>
    <w:rsid w:val="00601959"/>
    <w:rsid w:val="00607640"/>
    <w:rsid w:val="006112FD"/>
    <w:rsid w:val="006263D3"/>
    <w:rsid w:val="00685A34"/>
    <w:rsid w:val="006E462D"/>
    <w:rsid w:val="006E5FB3"/>
    <w:rsid w:val="006F7A9B"/>
    <w:rsid w:val="00704D3C"/>
    <w:rsid w:val="00727CB3"/>
    <w:rsid w:val="007305D1"/>
    <w:rsid w:val="00735897"/>
    <w:rsid w:val="00741241"/>
    <w:rsid w:val="0074707B"/>
    <w:rsid w:val="007576F9"/>
    <w:rsid w:val="00761726"/>
    <w:rsid w:val="007665DE"/>
    <w:rsid w:val="00792954"/>
    <w:rsid w:val="007A6659"/>
    <w:rsid w:val="007B6967"/>
    <w:rsid w:val="008055DA"/>
    <w:rsid w:val="008129E6"/>
    <w:rsid w:val="00815BD0"/>
    <w:rsid w:val="00816190"/>
    <w:rsid w:val="00832924"/>
    <w:rsid w:val="0085203D"/>
    <w:rsid w:val="0085F07B"/>
    <w:rsid w:val="00865056"/>
    <w:rsid w:val="00876A29"/>
    <w:rsid w:val="008C6A17"/>
    <w:rsid w:val="00917AE5"/>
    <w:rsid w:val="00927392"/>
    <w:rsid w:val="00937D76"/>
    <w:rsid w:val="00973577"/>
    <w:rsid w:val="009775FD"/>
    <w:rsid w:val="00992E00"/>
    <w:rsid w:val="009A00BF"/>
    <w:rsid w:val="009B35C1"/>
    <w:rsid w:val="009B6A19"/>
    <w:rsid w:val="00A16706"/>
    <w:rsid w:val="00A25954"/>
    <w:rsid w:val="00A40ED9"/>
    <w:rsid w:val="00A47234"/>
    <w:rsid w:val="00A658B5"/>
    <w:rsid w:val="00A72039"/>
    <w:rsid w:val="00A80288"/>
    <w:rsid w:val="00A8107C"/>
    <w:rsid w:val="00A8744F"/>
    <w:rsid w:val="00AA6497"/>
    <w:rsid w:val="00B757AC"/>
    <w:rsid w:val="00B75E1A"/>
    <w:rsid w:val="00B85839"/>
    <w:rsid w:val="00BB0BF5"/>
    <w:rsid w:val="00BC102F"/>
    <w:rsid w:val="00BD034D"/>
    <w:rsid w:val="00BD1582"/>
    <w:rsid w:val="00BE285C"/>
    <w:rsid w:val="00BE7033"/>
    <w:rsid w:val="00BF7616"/>
    <w:rsid w:val="00C365C9"/>
    <w:rsid w:val="00C3746B"/>
    <w:rsid w:val="00C45480"/>
    <w:rsid w:val="00C505F8"/>
    <w:rsid w:val="00C57A54"/>
    <w:rsid w:val="00D01E20"/>
    <w:rsid w:val="00D0582F"/>
    <w:rsid w:val="00D18DDB"/>
    <w:rsid w:val="00D549A3"/>
    <w:rsid w:val="00D71A53"/>
    <w:rsid w:val="00DC0423"/>
    <w:rsid w:val="00DE0D1C"/>
    <w:rsid w:val="00DF3059"/>
    <w:rsid w:val="00E02B62"/>
    <w:rsid w:val="00E037D6"/>
    <w:rsid w:val="00E174D4"/>
    <w:rsid w:val="00E2575E"/>
    <w:rsid w:val="00E60740"/>
    <w:rsid w:val="00E67F8A"/>
    <w:rsid w:val="00E858BE"/>
    <w:rsid w:val="00E94B56"/>
    <w:rsid w:val="00E95BC2"/>
    <w:rsid w:val="00EA103A"/>
    <w:rsid w:val="00EF5D63"/>
    <w:rsid w:val="00EF794B"/>
    <w:rsid w:val="00EF7B02"/>
    <w:rsid w:val="00F1481C"/>
    <w:rsid w:val="00F269BB"/>
    <w:rsid w:val="00F546EA"/>
    <w:rsid w:val="00F84AC9"/>
    <w:rsid w:val="00FA5377"/>
    <w:rsid w:val="00FB1F9C"/>
    <w:rsid w:val="00FC6893"/>
    <w:rsid w:val="00FD6718"/>
    <w:rsid w:val="010BD710"/>
    <w:rsid w:val="0151B9A8"/>
    <w:rsid w:val="018EB181"/>
    <w:rsid w:val="02843FE3"/>
    <w:rsid w:val="02B23984"/>
    <w:rsid w:val="02B32B0B"/>
    <w:rsid w:val="02BBB468"/>
    <w:rsid w:val="02E03EB8"/>
    <w:rsid w:val="02F46DEC"/>
    <w:rsid w:val="0321AC53"/>
    <w:rsid w:val="0385238E"/>
    <w:rsid w:val="03873B70"/>
    <w:rsid w:val="0478F1AD"/>
    <w:rsid w:val="059D4739"/>
    <w:rsid w:val="05B93736"/>
    <w:rsid w:val="0629A44A"/>
    <w:rsid w:val="062C0EAE"/>
    <w:rsid w:val="0731E34A"/>
    <w:rsid w:val="079A877E"/>
    <w:rsid w:val="0820CC4E"/>
    <w:rsid w:val="0883CEB8"/>
    <w:rsid w:val="0953E95D"/>
    <w:rsid w:val="097F4045"/>
    <w:rsid w:val="099D0E32"/>
    <w:rsid w:val="09A14B07"/>
    <w:rsid w:val="09BC347E"/>
    <w:rsid w:val="09CB4031"/>
    <w:rsid w:val="09D1B45B"/>
    <w:rsid w:val="09F2887F"/>
    <w:rsid w:val="09FE0E44"/>
    <w:rsid w:val="0AC096D7"/>
    <w:rsid w:val="0AD22840"/>
    <w:rsid w:val="0B38EE15"/>
    <w:rsid w:val="0B765058"/>
    <w:rsid w:val="0BFBCBE4"/>
    <w:rsid w:val="0C903AAE"/>
    <w:rsid w:val="0CB6AE36"/>
    <w:rsid w:val="0D45726E"/>
    <w:rsid w:val="0D86355F"/>
    <w:rsid w:val="0E2881FB"/>
    <w:rsid w:val="0E527E97"/>
    <w:rsid w:val="0E5FFCB9"/>
    <w:rsid w:val="0F1634AB"/>
    <w:rsid w:val="0F6E140D"/>
    <w:rsid w:val="0FE90FBF"/>
    <w:rsid w:val="1014A3CE"/>
    <w:rsid w:val="102927D1"/>
    <w:rsid w:val="10BFD004"/>
    <w:rsid w:val="11272D3B"/>
    <w:rsid w:val="114169C4"/>
    <w:rsid w:val="1290FD6F"/>
    <w:rsid w:val="12E1E473"/>
    <w:rsid w:val="1330D90E"/>
    <w:rsid w:val="134A016B"/>
    <w:rsid w:val="1382663A"/>
    <w:rsid w:val="13A65D76"/>
    <w:rsid w:val="14017BD7"/>
    <w:rsid w:val="1408EF37"/>
    <w:rsid w:val="141323C1"/>
    <w:rsid w:val="1423FB1F"/>
    <w:rsid w:val="14790A86"/>
    <w:rsid w:val="158CE639"/>
    <w:rsid w:val="1607EB96"/>
    <w:rsid w:val="16560C9B"/>
    <w:rsid w:val="174AC483"/>
    <w:rsid w:val="1756C348"/>
    <w:rsid w:val="178BEAF4"/>
    <w:rsid w:val="18044A31"/>
    <w:rsid w:val="18E694E4"/>
    <w:rsid w:val="194124D8"/>
    <w:rsid w:val="19540183"/>
    <w:rsid w:val="19B8BE5E"/>
    <w:rsid w:val="1B3BEAF3"/>
    <w:rsid w:val="1B45CBAA"/>
    <w:rsid w:val="1B551350"/>
    <w:rsid w:val="1B5D4887"/>
    <w:rsid w:val="1B6176BC"/>
    <w:rsid w:val="1B943E18"/>
    <w:rsid w:val="1C0B9C35"/>
    <w:rsid w:val="1C85E184"/>
    <w:rsid w:val="1C8ADB01"/>
    <w:rsid w:val="1D071363"/>
    <w:rsid w:val="1D3AD5F5"/>
    <w:rsid w:val="1D84B5EE"/>
    <w:rsid w:val="1DCF357C"/>
    <w:rsid w:val="1E5620A2"/>
    <w:rsid w:val="1E8688E5"/>
    <w:rsid w:val="1EE69C12"/>
    <w:rsid w:val="1F433CF7"/>
    <w:rsid w:val="1F5BE0E0"/>
    <w:rsid w:val="1F880BDD"/>
    <w:rsid w:val="1F8E9211"/>
    <w:rsid w:val="1F94AFC0"/>
    <w:rsid w:val="20086FB3"/>
    <w:rsid w:val="2021B2F8"/>
    <w:rsid w:val="20709B4D"/>
    <w:rsid w:val="20BF51B3"/>
    <w:rsid w:val="20F370E0"/>
    <w:rsid w:val="20F7B141"/>
    <w:rsid w:val="21ED05F2"/>
    <w:rsid w:val="2207EE3D"/>
    <w:rsid w:val="227ADDB9"/>
    <w:rsid w:val="22C3C61F"/>
    <w:rsid w:val="22D7E895"/>
    <w:rsid w:val="22DBF161"/>
    <w:rsid w:val="234FCDE8"/>
    <w:rsid w:val="23897CD5"/>
    <w:rsid w:val="23A8E97F"/>
    <w:rsid w:val="23C4476C"/>
    <w:rsid w:val="23D51EA0"/>
    <w:rsid w:val="2416AE1A"/>
    <w:rsid w:val="2434AED8"/>
    <w:rsid w:val="24971BD6"/>
    <w:rsid w:val="25CAB86D"/>
    <w:rsid w:val="26B7E23E"/>
    <w:rsid w:val="26E0974C"/>
    <w:rsid w:val="26E62544"/>
    <w:rsid w:val="26FE34B4"/>
    <w:rsid w:val="2720880C"/>
    <w:rsid w:val="2766F2C5"/>
    <w:rsid w:val="27BC95FE"/>
    <w:rsid w:val="27CEBC98"/>
    <w:rsid w:val="27FE7CA1"/>
    <w:rsid w:val="2817722D"/>
    <w:rsid w:val="281F9D17"/>
    <w:rsid w:val="282758C9"/>
    <w:rsid w:val="28816B83"/>
    <w:rsid w:val="289AAD03"/>
    <w:rsid w:val="29059DA5"/>
    <w:rsid w:val="29100A15"/>
    <w:rsid w:val="292D0915"/>
    <w:rsid w:val="29316D7F"/>
    <w:rsid w:val="29BB6D78"/>
    <w:rsid w:val="29C7AC04"/>
    <w:rsid w:val="2A010986"/>
    <w:rsid w:val="2A745E3D"/>
    <w:rsid w:val="2A88B2CC"/>
    <w:rsid w:val="2AB02B94"/>
    <w:rsid w:val="2AB76F7A"/>
    <w:rsid w:val="2AC32140"/>
    <w:rsid w:val="2B0BC3C8"/>
    <w:rsid w:val="2B637C65"/>
    <w:rsid w:val="2BBBD342"/>
    <w:rsid w:val="2BCC1B19"/>
    <w:rsid w:val="2C63F658"/>
    <w:rsid w:val="2C992E1D"/>
    <w:rsid w:val="2CB98906"/>
    <w:rsid w:val="2D038C00"/>
    <w:rsid w:val="2D23B978"/>
    <w:rsid w:val="2D30CA9B"/>
    <w:rsid w:val="2D32DE6B"/>
    <w:rsid w:val="2D68DD01"/>
    <w:rsid w:val="2D76064C"/>
    <w:rsid w:val="2D9500B3"/>
    <w:rsid w:val="2DBD9060"/>
    <w:rsid w:val="2DE9B3F7"/>
    <w:rsid w:val="2E51C802"/>
    <w:rsid w:val="2E7C2BDD"/>
    <w:rsid w:val="2E919D05"/>
    <w:rsid w:val="2EAAC467"/>
    <w:rsid w:val="2ED6A998"/>
    <w:rsid w:val="2F04AD62"/>
    <w:rsid w:val="2F1E8505"/>
    <w:rsid w:val="2F7D7272"/>
    <w:rsid w:val="2FB8221D"/>
    <w:rsid w:val="308AB05B"/>
    <w:rsid w:val="31985A61"/>
    <w:rsid w:val="31EEC990"/>
    <w:rsid w:val="32021C72"/>
    <w:rsid w:val="32094DEF"/>
    <w:rsid w:val="320D62FC"/>
    <w:rsid w:val="32180A8A"/>
    <w:rsid w:val="329AC2A2"/>
    <w:rsid w:val="33181EBB"/>
    <w:rsid w:val="334C3F91"/>
    <w:rsid w:val="335DB81A"/>
    <w:rsid w:val="33738927"/>
    <w:rsid w:val="338E0FE7"/>
    <w:rsid w:val="339D685F"/>
    <w:rsid w:val="33E5CFF1"/>
    <w:rsid w:val="3437420D"/>
    <w:rsid w:val="3464C44D"/>
    <w:rsid w:val="347922DF"/>
    <w:rsid w:val="34F9887B"/>
    <w:rsid w:val="351B559E"/>
    <w:rsid w:val="3523F330"/>
    <w:rsid w:val="3535DEFD"/>
    <w:rsid w:val="353A65E2"/>
    <w:rsid w:val="3598BE08"/>
    <w:rsid w:val="35A1F534"/>
    <w:rsid w:val="35B7EC32"/>
    <w:rsid w:val="35CB5092"/>
    <w:rsid w:val="3615ADF8"/>
    <w:rsid w:val="36AC7162"/>
    <w:rsid w:val="3728458F"/>
    <w:rsid w:val="37614B78"/>
    <w:rsid w:val="3779930A"/>
    <w:rsid w:val="37A9F6D4"/>
    <w:rsid w:val="37B38A9E"/>
    <w:rsid w:val="37E90E05"/>
    <w:rsid w:val="3809E5C6"/>
    <w:rsid w:val="3852ECFF"/>
    <w:rsid w:val="385D0DFA"/>
    <w:rsid w:val="38637C23"/>
    <w:rsid w:val="3878915B"/>
    <w:rsid w:val="389D17A5"/>
    <w:rsid w:val="39E0B318"/>
    <w:rsid w:val="39FF4C84"/>
    <w:rsid w:val="3A1E41F0"/>
    <w:rsid w:val="3A5B4B59"/>
    <w:rsid w:val="3A68A9FB"/>
    <w:rsid w:val="3A6C7D1F"/>
    <w:rsid w:val="3AB3FAC9"/>
    <w:rsid w:val="3ADFB943"/>
    <w:rsid w:val="3B2EC6F8"/>
    <w:rsid w:val="3B8D54BE"/>
    <w:rsid w:val="3BF35911"/>
    <w:rsid w:val="3C2217DB"/>
    <w:rsid w:val="3CDD56E9"/>
    <w:rsid w:val="3D5BD7F5"/>
    <w:rsid w:val="3D74AB95"/>
    <w:rsid w:val="3D9480A8"/>
    <w:rsid w:val="3DDBA1B0"/>
    <w:rsid w:val="3DF740DB"/>
    <w:rsid w:val="3E0FFB9E"/>
    <w:rsid w:val="3E177D24"/>
    <w:rsid w:val="3E8EE53D"/>
    <w:rsid w:val="3EB80DF7"/>
    <w:rsid w:val="3F305109"/>
    <w:rsid w:val="3F7232D8"/>
    <w:rsid w:val="3FB16B5D"/>
    <w:rsid w:val="40243FEE"/>
    <w:rsid w:val="40B5A65B"/>
    <w:rsid w:val="41045A78"/>
    <w:rsid w:val="417AD773"/>
    <w:rsid w:val="41B60931"/>
    <w:rsid w:val="420C753E"/>
    <w:rsid w:val="422825DB"/>
    <w:rsid w:val="425ABC38"/>
    <w:rsid w:val="42B9FC27"/>
    <w:rsid w:val="432DD454"/>
    <w:rsid w:val="438575FC"/>
    <w:rsid w:val="43A64C0C"/>
    <w:rsid w:val="43ABD174"/>
    <w:rsid w:val="452C3CC4"/>
    <w:rsid w:val="4535E213"/>
    <w:rsid w:val="4541B69D"/>
    <w:rsid w:val="4542714F"/>
    <w:rsid w:val="45E6B395"/>
    <w:rsid w:val="45F2DADD"/>
    <w:rsid w:val="460AC546"/>
    <w:rsid w:val="4663BBBF"/>
    <w:rsid w:val="466D302D"/>
    <w:rsid w:val="467DE3E3"/>
    <w:rsid w:val="46BBE838"/>
    <w:rsid w:val="470B01FE"/>
    <w:rsid w:val="471B6BAF"/>
    <w:rsid w:val="47B95D40"/>
    <w:rsid w:val="47FFF5D7"/>
    <w:rsid w:val="481A0109"/>
    <w:rsid w:val="4856E334"/>
    <w:rsid w:val="485B5824"/>
    <w:rsid w:val="487107B0"/>
    <w:rsid w:val="490AF0FC"/>
    <w:rsid w:val="4935C0B1"/>
    <w:rsid w:val="496D0006"/>
    <w:rsid w:val="49C3C777"/>
    <w:rsid w:val="49EF676E"/>
    <w:rsid w:val="4A0C2EA4"/>
    <w:rsid w:val="4AF16049"/>
    <w:rsid w:val="4B5F97D8"/>
    <w:rsid w:val="4B94BF4E"/>
    <w:rsid w:val="4BBFEF52"/>
    <w:rsid w:val="4BC4C431"/>
    <w:rsid w:val="4BE76635"/>
    <w:rsid w:val="4C76423B"/>
    <w:rsid w:val="4CD449CF"/>
    <w:rsid w:val="4D72711B"/>
    <w:rsid w:val="4DA9E5A9"/>
    <w:rsid w:val="4DC52C9F"/>
    <w:rsid w:val="4F21C8DF"/>
    <w:rsid w:val="4F60FD00"/>
    <w:rsid w:val="4FB09398"/>
    <w:rsid w:val="4FCC126C"/>
    <w:rsid w:val="4FE238F9"/>
    <w:rsid w:val="51178421"/>
    <w:rsid w:val="513DCD2A"/>
    <w:rsid w:val="51869B06"/>
    <w:rsid w:val="51A7BAF2"/>
    <w:rsid w:val="520433A3"/>
    <w:rsid w:val="521CA4BB"/>
    <w:rsid w:val="5256A7B9"/>
    <w:rsid w:val="52EA07F7"/>
    <w:rsid w:val="5381A344"/>
    <w:rsid w:val="53C4401A"/>
    <w:rsid w:val="5405E7A2"/>
    <w:rsid w:val="54094F8D"/>
    <w:rsid w:val="5421E48F"/>
    <w:rsid w:val="54C43051"/>
    <w:rsid w:val="54F70665"/>
    <w:rsid w:val="54FAF1CC"/>
    <w:rsid w:val="5541699F"/>
    <w:rsid w:val="55475858"/>
    <w:rsid w:val="55D03E84"/>
    <w:rsid w:val="55F4C3AA"/>
    <w:rsid w:val="56227D18"/>
    <w:rsid w:val="5661A8B3"/>
    <w:rsid w:val="56F015DE"/>
    <w:rsid w:val="57D5F671"/>
    <w:rsid w:val="596F42D6"/>
    <w:rsid w:val="5A3ED2C0"/>
    <w:rsid w:val="5A61486E"/>
    <w:rsid w:val="5A783751"/>
    <w:rsid w:val="5AF42A0E"/>
    <w:rsid w:val="5AFF0087"/>
    <w:rsid w:val="5B1097B0"/>
    <w:rsid w:val="5B2069A7"/>
    <w:rsid w:val="5B2FA23C"/>
    <w:rsid w:val="5B9D3B5F"/>
    <w:rsid w:val="5BE814BA"/>
    <w:rsid w:val="5BFD18CF"/>
    <w:rsid w:val="5C327316"/>
    <w:rsid w:val="5C3AE225"/>
    <w:rsid w:val="5C4F44ED"/>
    <w:rsid w:val="5D5E7650"/>
    <w:rsid w:val="5D98E930"/>
    <w:rsid w:val="5E40EB77"/>
    <w:rsid w:val="5EA4CE42"/>
    <w:rsid w:val="5F199DE1"/>
    <w:rsid w:val="5FD02A47"/>
    <w:rsid w:val="5FEDAE5C"/>
    <w:rsid w:val="5FEEF54E"/>
    <w:rsid w:val="6013D374"/>
    <w:rsid w:val="60922490"/>
    <w:rsid w:val="60EB396E"/>
    <w:rsid w:val="612642B1"/>
    <w:rsid w:val="616262B2"/>
    <w:rsid w:val="617A6F90"/>
    <w:rsid w:val="62114DFB"/>
    <w:rsid w:val="6274B909"/>
    <w:rsid w:val="63269610"/>
    <w:rsid w:val="6330FBAD"/>
    <w:rsid w:val="6361E897"/>
    <w:rsid w:val="63FB6B67"/>
    <w:rsid w:val="64061940"/>
    <w:rsid w:val="646A21C8"/>
    <w:rsid w:val="64FD6D04"/>
    <w:rsid w:val="6510FD4F"/>
    <w:rsid w:val="65D1FD47"/>
    <w:rsid w:val="65DAA2E4"/>
    <w:rsid w:val="65E58E54"/>
    <w:rsid w:val="6628AC99"/>
    <w:rsid w:val="665588BA"/>
    <w:rsid w:val="66A94EF0"/>
    <w:rsid w:val="66DA2541"/>
    <w:rsid w:val="66F87F13"/>
    <w:rsid w:val="676BEA75"/>
    <w:rsid w:val="67828A85"/>
    <w:rsid w:val="67AA82D6"/>
    <w:rsid w:val="67B2575F"/>
    <w:rsid w:val="67B3CED9"/>
    <w:rsid w:val="67CDA02E"/>
    <w:rsid w:val="67E63113"/>
    <w:rsid w:val="67F25045"/>
    <w:rsid w:val="681AD73C"/>
    <w:rsid w:val="6884E039"/>
    <w:rsid w:val="68E70366"/>
    <w:rsid w:val="68F01692"/>
    <w:rsid w:val="6936D603"/>
    <w:rsid w:val="695EC17D"/>
    <w:rsid w:val="696C3C32"/>
    <w:rsid w:val="697CA49F"/>
    <w:rsid w:val="699F13B4"/>
    <w:rsid w:val="6A0CF4A5"/>
    <w:rsid w:val="6A1C41EC"/>
    <w:rsid w:val="6A7F2EB3"/>
    <w:rsid w:val="6B0D3499"/>
    <w:rsid w:val="6B328648"/>
    <w:rsid w:val="6B609310"/>
    <w:rsid w:val="6B937ED8"/>
    <w:rsid w:val="6BCBF036"/>
    <w:rsid w:val="6C75FDD8"/>
    <w:rsid w:val="6C95128C"/>
    <w:rsid w:val="6CB9A236"/>
    <w:rsid w:val="6D16EE10"/>
    <w:rsid w:val="6D5F15CE"/>
    <w:rsid w:val="6E18237F"/>
    <w:rsid w:val="6E19F78D"/>
    <w:rsid w:val="6E9020E8"/>
    <w:rsid w:val="6F9DDE51"/>
    <w:rsid w:val="700DE860"/>
    <w:rsid w:val="70310EE8"/>
    <w:rsid w:val="7067DF2A"/>
    <w:rsid w:val="711FA061"/>
    <w:rsid w:val="715AFB36"/>
    <w:rsid w:val="716F129B"/>
    <w:rsid w:val="71C1C272"/>
    <w:rsid w:val="721740BD"/>
    <w:rsid w:val="72285C8F"/>
    <w:rsid w:val="722BD124"/>
    <w:rsid w:val="72431F40"/>
    <w:rsid w:val="737D66E6"/>
    <w:rsid w:val="73DC3137"/>
    <w:rsid w:val="73F992DD"/>
    <w:rsid w:val="74574123"/>
    <w:rsid w:val="748C2C2B"/>
    <w:rsid w:val="74F61354"/>
    <w:rsid w:val="75169979"/>
    <w:rsid w:val="75272119"/>
    <w:rsid w:val="7654FB59"/>
    <w:rsid w:val="77958E6E"/>
    <w:rsid w:val="779E5BDA"/>
    <w:rsid w:val="780E1428"/>
    <w:rsid w:val="78307B13"/>
    <w:rsid w:val="78B260C4"/>
    <w:rsid w:val="798781DF"/>
    <w:rsid w:val="79C1AF55"/>
    <w:rsid w:val="7A470C8B"/>
    <w:rsid w:val="7A8A77F7"/>
    <w:rsid w:val="7AC2585A"/>
    <w:rsid w:val="7B1E6FB8"/>
    <w:rsid w:val="7B5CA9B8"/>
    <w:rsid w:val="7CE39774"/>
    <w:rsid w:val="7D190AA1"/>
    <w:rsid w:val="7D3370C0"/>
    <w:rsid w:val="7D6A1DF1"/>
    <w:rsid w:val="7E411912"/>
    <w:rsid w:val="7F76F76B"/>
    <w:rsid w:val="7FC30DE5"/>
    <w:rsid w:val="7FEC1451"/>
    <w:rsid w:val="7FF6C363"/>
    <w:rsid w:val="7FFEB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9B6F4"/>
  <w15:chartTrackingRefBased/>
  <w15:docId w15:val="{9869508D-04A0-4BB6-B1B2-A9DA64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4F5A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72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72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F5A3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sid w:val="004F5A35"/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4F5A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0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AC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26E4"/>
    <w:rPr>
      <w:rFonts w:eastAsiaTheme="minorEastAsia"/>
    </w:rPr>
  </w:style>
  <w:style w:type="character" w:customStyle="1" w:styleId="apibr">
    <w:name w:val="apibr"/>
    <w:basedOn w:val="DefaultParagraphFont"/>
    <w:rsid w:val="00BE285C"/>
  </w:style>
  <w:style w:type="character" w:styleId="Strong">
    <w:name w:val="Strong"/>
    <w:basedOn w:val="DefaultParagraphFont"/>
    <w:uiPriority w:val="22"/>
    <w:qFormat/>
    <w:rsid w:val="006076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upload/EMOKYKLA/BP/kompetencijos/SESG%20kompetencija.pdf" TargetMode="External"/><Relationship Id="rId13" Type="http://schemas.openxmlformats.org/officeDocument/2006/relationships/hyperlink" Target="https://www.vilniussveikiau.lt/gaivinimas/" TargetMode="External"/><Relationship Id="rId18" Type="http://schemas.openxmlformats.org/officeDocument/2006/relationships/hyperlink" Target="http://smlpc.lt/media/file/Skyriu_info/Naudingi_patarimai/Pirmosios_pagalbos_reiksm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mokykla.lt/bendrosios-programos/visos-bendrosios-programos/48?st=2" TargetMode="External"/><Relationship Id="rId12" Type="http://schemas.openxmlformats.org/officeDocument/2006/relationships/hyperlink" Target="https://www.vilniussveikiau.lt/uzspringimas/" TargetMode="External"/><Relationship Id="rId17" Type="http://schemas.openxmlformats.org/officeDocument/2006/relationships/hyperlink" Target="http://www.smlpc.lt/media/file/Skyriu_info/Metodine_medziaga/sveikatos_mokymas/Pirmosios%20pagalbos%20mokymas%20(3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m.lrv.lt/lt/naujienos/kaip-atpazinti-nusalima-ir-kaip-elgtis-nusalus" TargetMode="External"/><Relationship Id="rId20" Type="http://schemas.openxmlformats.org/officeDocument/2006/relationships/hyperlink" Target="https://www.vilniussveikiau.lt/vasaros-kaitra-dziaukimes-saules-voniomis-taciau-bukime-budrus-ir-saugokime-sa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vsb-my.sharepoint.com/:v:/g/personal/dovile_kimutyte_vvsb_lt/EU_20LYDR0dDvgXF6FTt-XsB78fAxKWrXJtbA6SQkT3PAw?e=pyXks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m.lrv.lt/lt/naujienos/atsalus-orams-tinkamai-apsirenki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lniussveikiau.lt/mokomasis-pirmosios-pagalbos-suteikimo-filmukas/" TargetMode="External"/><Relationship Id="rId19" Type="http://schemas.openxmlformats.org/officeDocument/2006/relationships/hyperlink" Target="https://www.vilniussveikiau.lt/pirmoji-pagalba-kaip-gaivinti-uzspringusi-asm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lniussveikiau.lt/wp-content/uploads/2023/09/Skaidres_Pirmoji-pagalba-7-kl.pptx" TargetMode="External"/><Relationship Id="rId14" Type="http://schemas.openxmlformats.org/officeDocument/2006/relationships/hyperlink" Target="https://sam.lrv.lt/uploads/sam/documents/files/pirmoji%20pagalba(2)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2489</Words>
  <Characters>14191</Characters>
  <Application>Microsoft Office Word</Application>
  <DocSecurity>4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Sukyte</dc:creator>
  <cp:keywords/>
  <dc:description/>
  <cp:lastModifiedBy>Augustė Aurylaitė</cp:lastModifiedBy>
  <cp:revision>9</cp:revision>
  <dcterms:created xsi:type="dcterms:W3CDTF">2023-09-19T16:55:00Z</dcterms:created>
  <dcterms:modified xsi:type="dcterms:W3CDTF">2023-09-27T23:11:00Z</dcterms:modified>
</cp:coreProperties>
</file>