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DA851" w14:textId="77777777" w:rsidR="00DA599F" w:rsidRPr="007C099B" w:rsidRDefault="00DA599F" w:rsidP="0F7D32DA">
      <w:pPr>
        <w:ind w:left="5387" w:hanging="257"/>
        <w:jc w:val="both"/>
        <w:rPr>
          <w:rFonts w:asciiTheme="majorBidi" w:hAnsiTheme="majorBidi" w:cstheme="majorBidi"/>
          <w:sz w:val="24"/>
          <w:szCs w:val="24"/>
        </w:rPr>
      </w:pPr>
      <w:r w:rsidRPr="0F7D32DA">
        <w:rPr>
          <w:rFonts w:asciiTheme="majorBidi" w:hAnsiTheme="majorBidi" w:cstheme="majorBidi"/>
          <w:sz w:val="24"/>
          <w:szCs w:val="24"/>
        </w:rPr>
        <w:t>PATVIRTINTA</w:t>
      </w:r>
    </w:p>
    <w:p w14:paraId="2452BA76" w14:textId="70E81C22" w:rsidR="32CD4833" w:rsidRDefault="32CD4833" w:rsidP="0F7D32DA">
      <w:pPr>
        <w:ind w:left="5103"/>
        <w:rPr>
          <w:color w:val="000000" w:themeColor="text1"/>
          <w:sz w:val="24"/>
          <w:szCs w:val="24"/>
        </w:rPr>
      </w:pPr>
      <w:r w:rsidRPr="0F7D32DA">
        <w:rPr>
          <w:color w:val="000000" w:themeColor="text1"/>
          <w:sz w:val="24"/>
          <w:szCs w:val="24"/>
        </w:rPr>
        <w:t>Vilniaus miesto savivaldybės</w:t>
      </w:r>
    </w:p>
    <w:p w14:paraId="5BC5F654" w14:textId="7E8E44E7" w:rsidR="32CD4833" w:rsidRDefault="32CD4833" w:rsidP="0F7D32DA">
      <w:pPr>
        <w:ind w:left="5103"/>
        <w:rPr>
          <w:color w:val="000000" w:themeColor="text1"/>
          <w:sz w:val="24"/>
          <w:szCs w:val="24"/>
        </w:rPr>
      </w:pPr>
      <w:r w:rsidRPr="0F7D32DA">
        <w:rPr>
          <w:color w:val="000000" w:themeColor="text1"/>
          <w:sz w:val="24"/>
          <w:szCs w:val="24"/>
        </w:rPr>
        <w:t>visuomenės sveikatos biuro direktoriaus 2022 m. liepos 11 d. įsakymu Nr. VĮ-34/22</w:t>
      </w:r>
    </w:p>
    <w:p w14:paraId="71DB7CBB" w14:textId="2098D865" w:rsidR="32CD4833" w:rsidRDefault="32CD4833" w:rsidP="0F7D32DA">
      <w:pPr>
        <w:ind w:left="5103"/>
        <w:rPr>
          <w:color w:val="000000" w:themeColor="text1"/>
          <w:sz w:val="24"/>
          <w:szCs w:val="24"/>
        </w:rPr>
      </w:pPr>
      <w:r w:rsidRPr="0F7D32DA">
        <w:rPr>
          <w:color w:val="000000" w:themeColor="text1"/>
          <w:sz w:val="24"/>
          <w:szCs w:val="24"/>
        </w:rPr>
        <w:t>(Vilniaus miesto savivaldybės</w:t>
      </w:r>
    </w:p>
    <w:p w14:paraId="328A980C" w14:textId="017BC389" w:rsidR="32CD4833" w:rsidRDefault="32CD4833" w:rsidP="00557026">
      <w:pPr>
        <w:ind w:left="5103"/>
        <w:rPr>
          <w:color w:val="000000" w:themeColor="text1"/>
          <w:sz w:val="24"/>
          <w:szCs w:val="24"/>
        </w:rPr>
      </w:pPr>
      <w:r w:rsidRPr="0F7D32DA">
        <w:rPr>
          <w:color w:val="000000" w:themeColor="text1"/>
          <w:sz w:val="24"/>
          <w:szCs w:val="24"/>
        </w:rPr>
        <w:t xml:space="preserve">visuomenės sveikatos biuro direktoriaus </w:t>
      </w:r>
      <w:r w:rsidR="00557026" w:rsidRPr="00557026">
        <w:rPr>
          <w:color w:val="000000" w:themeColor="text1"/>
          <w:sz w:val="24"/>
          <w:szCs w:val="24"/>
        </w:rPr>
        <w:t>2026 m. sausio 27 d. įsakymo Nr. VĮ-11/26</w:t>
      </w:r>
      <w:r w:rsidR="00557026">
        <w:rPr>
          <w:color w:val="000000" w:themeColor="text1"/>
          <w:sz w:val="24"/>
          <w:szCs w:val="24"/>
        </w:rPr>
        <w:t xml:space="preserve"> </w:t>
      </w:r>
      <w:r w:rsidRPr="0F7D32DA">
        <w:rPr>
          <w:color w:val="000000" w:themeColor="text1"/>
          <w:sz w:val="24"/>
          <w:szCs w:val="24"/>
        </w:rPr>
        <w:t>redakcija)</w:t>
      </w:r>
    </w:p>
    <w:p w14:paraId="6962883B" w14:textId="58143AFE" w:rsidR="0F7D32DA" w:rsidRDefault="0F7D32DA" w:rsidP="0F7D32DA">
      <w:pPr>
        <w:ind w:left="5387"/>
        <w:jc w:val="both"/>
        <w:rPr>
          <w:rFonts w:asciiTheme="majorBidi" w:hAnsiTheme="majorBidi" w:cstheme="majorBidi"/>
          <w:sz w:val="24"/>
          <w:szCs w:val="24"/>
        </w:rPr>
      </w:pPr>
    </w:p>
    <w:p w14:paraId="2DD017C5" w14:textId="77777777" w:rsidR="00DA599F" w:rsidRPr="007C099B" w:rsidRDefault="00DA599F" w:rsidP="00DA599F">
      <w:pPr>
        <w:ind w:left="5387"/>
        <w:jc w:val="both"/>
        <w:rPr>
          <w:rFonts w:asciiTheme="majorBidi" w:hAnsiTheme="majorBidi" w:cstheme="majorBidi"/>
          <w:sz w:val="24"/>
          <w:szCs w:val="24"/>
        </w:rPr>
      </w:pPr>
    </w:p>
    <w:p w14:paraId="232CB922" w14:textId="77777777" w:rsidR="00DA599F" w:rsidRPr="007C099B" w:rsidRDefault="00DA599F" w:rsidP="00DA599F">
      <w:pPr>
        <w:jc w:val="center"/>
        <w:rPr>
          <w:rFonts w:asciiTheme="majorBidi" w:hAnsiTheme="majorBidi" w:cstheme="majorBidi"/>
          <w:b/>
          <w:sz w:val="24"/>
          <w:szCs w:val="24"/>
        </w:rPr>
      </w:pPr>
      <w:r w:rsidRPr="007C099B">
        <w:rPr>
          <w:rFonts w:asciiTheme="majorBidi" w:hAnsiTheme="majorBidi" w:cstheme="majorBidi"/>
          <w:b/>
          <w:sz w:val="24"/>
          <w:szCs w:val="24"/>
        </w:rPr>
        <w:t xml:space="preserve">VILNIAUS MIESTO SAVIVALDYBĖS VISUOMENĖS SVEIKATOS BIURO </w:t>
      </w:r>
    </w:p>
    <w:p w14:paraId="05C71BA8" w14:textId="77777777" w:rsidR="00DA599F" w:rsidRPr="007C099B" w:rsidRDefault="00DA599F" w:rsidP="00DA599F">
      <w:pPr>
        <w:jc w:val="center"/>
        <w:rPr>
          <w:rFonts w:asciiTheme="majorBidi" w:hAnsiTheme="majorBidi" w:cstheme="majorBidi"/>
          <w:b/>
          <w:sz w:val="24"/>
          <w:szCs w:val="24"/>
        </w:rPr>
      </w:pPr>
      <w:r>
        <w:rPr>
          <w:rFonts w:asciiTheme="majorBidi" w:hAnsiTheme="majorBidi" w:cstheme="majorBidi"/>
          <w:b/>
          <w:sz w:val="24"/>
          <w:szCs w:val="24"/>
        </w:rPr>
        <w:t>FINANSŲ VALDYMO</w:t>
      </w:r>
      <w:r w:rsidRPr="007C099B">
        <w:rPr>
          <w:rFonts w:asciiTheme="majorBidi" w:hAnsiTheme="majorBidi" w:cstheme="majorBidi"/>
          <w:b/>
          <w:sz w:val="24"/>
          <w:szCs w:val="24"/>
        </w:rPr>
        <w:t xml:space="preserve"> SKYRIAUS </w:t>
      </w:r>
      <w:r>
        <w:rPr>
          <w:rFonts w:asciiTheme="majorBidi" w:hAnsiTheme="majorBidi" w:cstheme="majorBidi"/>
          <w:b/>
          <w:sz w:val="24"/>
          <w:szCs w:val="24"/>
        </w:rPr>
        <w:t>FINANSININKO</w:t>
      </w:r>
      <w:r w:rsidRPr="007C099B">
        <w:rPr>
          <w:rFonts w:asciiTheme="majorBidi" w:hAnsiTheme="majorBidi" w:cstheme="majorBidi"/>
          <w:b/>
          <w:sz w:val="24"/>
          <w:szCs w:val="24"/>
        </w:rPr>
        <w:t xml:space="preserve"> </w:t>
      </w:r>
    </w:p>
    <w:p w14:paraId="427CA864" w14:textId="77777777" w:rsidR="00DA599F" w:rsidRPr="007C099B" w:rsidRDefault="00DA599F" w:rsidP="00DA599F">
      <w:pPr>
        <w:jc w:val="center"/>
        <w:rPr>
          <w:rFonts w:asciiTheme="majorBidi" w:hAnsiTheme="majorBidi" w:cstheme="majorBidi"/>
          <w:b/>
          <w:sz w:val="24"/>
          <w:szCs w:val="24"/>
          <w:lang w:eastAsia="en-US"/>
        </w:rPr>
      </w:pPr>
      <w:r w:rsidRPr="007C099B">
        <w:rPr>
          <w:rFonts w:asciiTheme="majorBidi" w:hAnsiTheme="majorBidi" w:cstheme="majorBidi"/>
          <w:b/>
          <w:sz w:val="24"/>
          <w:szCs w:val="24"/>
        </w:rPr>
        <w:t>PAREIGYBĖS APRAŠYMAS</w:t>
      </w:r>
    </w:p>
    <w:p w14:paraId="4354CC2F" w14:textId="77777777" w:rsidR="00DA599F" w:rsidRPr="007C099B" w:rsidRDefault="00DA599F" w:rsidP="00DA599F">
      <w:pPr>
        <w:rPr>
          <w:rFonts w:asciiTheme="majorBidi" w:hAnsiTheme="majorBidi" w:cstheme="majorBidi"/>
          <w:sz w:val="24"/>
          <w:szCs w:val="24"/>
        </w:rPr>
      </w:pPr>
    </w:p>
    <w:p w14:paraId="272A0855" w14:textId="77777777" w:rsidR="00DA599F" w:rsidRPr="007C099B" w:rsidRDefault="00DA599F" w:rsidP="00DA599F">
      <w:pPr>
        <w:jc w:val="center"/>
        <w:rPr>
          <w:rFonts w:asciiTheme="majorBidi" w:hAnsiTheme="majorBidi" w:cstheme="majorBidi"/>
          <w:b/>
          <w:bCs/>
          <w:sz w:val="24"/>
          <w:szCs w:val="24"/>
        </w:rPr>
      </w:pPr>
      <w:r w:rsidRPr="007C099B">
        <w:rPr>
          <w:rFonts w:asciiTheme="majorBidi" w:hAnsiTheme="majorBidi" w:cstheme="majorBidi"/>
          <w:b/>
          <w:bCs/>
          <w:sz w:val="24"/>
          <w:szCs w:val="24"/>
        </w:rPr>
        <w:t>I SKYRIUS</w:t>
      </w:r>
    </w:p>
    <w:p w14:paraId="128E75E1" w14:textId="77777777" w:rsidR="00DA599F" w:rsidRPr="007C099B" w:rsidRDefault="00DA599F" w:rsidP="00DA599F">
      <w:pPr>
        <w:jc w:val="center"/>
        <w:rPr>
          <w:rFonts w:asciiTheme="majorBidi" w:hAnsiTheme="majorBidi" w:cstheme="majorBidi"/>
          <w:sz w:val="24"/>
          <w:szCs w:val="24"/>
        </w:rPr>
      </w:pPr>
      <w:r w:rsidRPr="007C099B">
        <w:rPr>
          <w:rFonts w:asciiTheme="majorBidi" w:hAnsiTheme="majorBidi" w:cstheme="majorBidi"/>
          <w:b/>
          <w:bCs/>
          <w:sz w:val="24"/>
          <w:szCs w:val="24"/>
        </w:rPr>
        <w:t>PAREIGYBĖ</w:t>
      </w:r>
    </w:p>
    <w:p w14:paraId="7E4CF9C6" w14:textId="77777777" w:rsidR="00DA599F" w:rsidRPr="007C099B" w:rsidRDefault="00DA599F" w:rsidP="00B750A9">
      <w:pPr>
        <w:ind w:firstLine="709"/>
        <w:rPr>
          <w:rFonts w:asciiTheme="majorBidi" w:hAnsiTheme="majorBidi" w:cstheme="majorBidi"/>
          <w:sz w:val="24"/>
          <w:szCs w:val="24"/>
        </w:rPr>
      </w:pPr>
    </w:p>
    <w:p w14:paraId="6A17143E" w14:textId="77777777" w:rsidR="00DA599F" w:rsidRPr="007C099B" w:rsidRDefault="00DA599F" w:rsidP="00B750A9">
      <w:pPr>
        <w:numPr>
          <w:ilvl w:val="0"/>
          <w:numId w:val="50"/>
        </w:numPr>
        <w:tabs>
          <w:tab w:val="left" w:pos="1134"/>
        </w:tabs>
        <w:suppressAutoHyphens w:val="0"/>
        <w:ind w:left="0" w:firstLine="709"/>
        <w:jc w:val="both"/>
        <w:rPr>
          <w:rFonts w:asciiTheme="majorBidi" w:hAnsiTheme="majorBidi" w:cstheme="majorBidi"/>
          <w:sz w:val="24"/>
          <w:szCs w:val="24"/>
          <w:lang w:eastAsia="en-US"/>
        </w:rPr>
      </w:pPr>
      <w:r w:rsidRPr="007C099B">
        <w:rPr>
          <w:rFonts w:asciiTheme="majorBidi" w:hAnsiTheme="majorBidi" w:cstheme="majorBidi"/>
          <w:sz w:val="24"/>
          <w:szCs w:val="24"/>
        </w:rPr>
        <w:t xml:space="preserve">Vilniaus miesto savivaldybės visuomenės sveikatos biuro (toliau – Biuras) </w:t>
      </w:r>
      <w:r>
        <w:rPr>
          <w:rFonts w:asciiTheme="majorBidi" w:hAnsiTheme="majorBidi" w:cstheme="majorBidi"/>
          <w:sz w:val="24"/>
          <w:szCs w:val="24"/>
        </w:rPr>
        <w:t>Finansų valdymo</w:t>
      </w:r>
      <w:r w:rsidRPr="007C099B">
        <w:rPr>
          <w:rFonts w:asciiTheme="majorBidi" w:hAnsiTheme="majorBidi" w:cstheme="majorBidi"/>
          <w:sz w:val="24"/>
          <w:szCs w:val="24"/>
        </w:rPr>
        <w:t xml:space="preserve"> skyriaus (toliau – Skyrius) </w:t>
      </w:r>
      <w:r>
        <w:rPr>
          <w:rFonts w:asciiTheme="majorBidi" w:hAnsiTheme="majorBidi" w:cstheme="majorBidi"/>
          <w:sz w:val="24"/>
          <w:szCs w:val="24"/>
        </w:rPr>
        <w:t>finansininko</w:t>
      </w:r>
      <w:r w:rsidRPr="007C099B">
        <w:rPr>
          <w:rFonts w:asciiTheme="majorBidi" w:hAnsiTheme="majorBidi" w:cstheme="majorBidi"/>
          <w:sz w:val="24"/>
          <w:szCs w:val="24"/>
        </w:rPr>
        <w:t xml:space="preserve"> (toliau – darbuotojas) </w:t>
      </w:r>
      <w:r w:rsidRPr="007C099B">
        <w:rPr>
          <w:rFonts w:asciiTheme="majorBidi" w:hAnsiTheme="majorBidi" w:cstheme="majorBidi"/>
          <w:kern w:val="3"/>
          <w:sz w:val="24"/>
          <w:szCs w:val="24"/>
          <w:lang w:eastAsia="lt-LT"/>
        </w:rPr>
        <w:t>pareigybė priskiriama specialistų grupei.</w:t>
      </w:r>
    </w:p>
    <w:p w14:paraId="12707D58" w14:textId="77777777" w:rsidR="00DA599F" w:rsidRPr="007C099B" w:rsidRDefault="00DA599F" w:rsidP="00B750A9">
      <w:pPr>
        <w:numPr>
          <w:ilvl w:val="0"/>
          <w:numId w:val="50"/>
        </w:numPr>
        <w:tabs>
          <w:tab w:val="left" w:pos="1134"/>
        </w:tabs>
        <w:suppressAutoHyphens w:val="0"/>
        <w:ind w:left="0" w:firstLine="709"/>
        <w:jc w:val="both"/>
        <w:rPr>
          <w:rFonts w:asciiTheme="majorBidi" w:hAnsiTheme="majorBidi" w:cstheme="majorBidi"/>
          <w:sz w:val="24"/>
          <w:szCs w:val="24"/>
          <w:lang w:eastAsia="en-US"/>
        </w:rPr>
      </w:pPr>
      <w:r w:rsidRPr="007C099B">
        <w:rPr>
          <w:rFonts w:asciiTheme="majorBidi" w:hAnsiTheme="majorBidi" w:cstheme="majorBidi"/>
          <w:sz w:val="24"/>
          <w:szCs w:val="24"/>
        </w:rPr>
        <w:t xml:space="preserve"> Pareigybės lygis – A2.</w:t>
      </w:r>
    </w:p>
    <w:p w14:paraId="00856540" w14:textId="77777777" w:rsidR="00DA599F" w:rsidRPr="007C099B" w:rsidRDefault="00DA599F" w:rsidP="00B750A9">
      <w:pPr>
        <w:numPr>
          <w:ilvl w:val="0"/>
          <w:numId w:val="50"/>
        </w:numPr>
        <w:tabs>
          <w:tab w:val="left" w:pos="1134"/>
        </w:tabs>
        <w:suppressAutoHyphens w:val="0"/>
        <w:ind w:left="0" w:firstLine="709"/>
        <w:jc w:val="both"/>
        <w:rPr>
          <w:rFonts w:asciiTheme="majorBidi" w:hAnsiTheme="majorBidi" w:cstheme="majorBidi"/>
          <w:sz w:val="24"/>
          <w:szCs w:val="24"/>
          <w:lang w:eastAsia="en-US"/>
        </w:rPr>
      </w:pPr>
      <w:r w:rsidRPr="007C099B">
        <w:rPr>
          <w:rFonts w:asciiTheme="majorBidi" w:hAnsiTheme="majorBidi" w:cstheme="majorBidi"/>
          <w:kern w:val="3"/>
          <w:sz w:val="24"/>
          <w:szCs w:val="24"/>
          <w:lang w:eastAsia="lt-LT"/>
        </w:rPr>
        <w:t>Pareigybės pavaldumas – šias pareigas einantis darbuotojas yra tiesiogiai pavaldus Skyriaus vedėjui.</w:t>
      </w:r>
    </w:p>
    <w:p w14:paraId="1889F848" w14:textId="77777777" w:rsidR="00DA599F" w:rsidRPr="007C099B" w:rsidRDefault="00DA599F" w:rsidP="00DA599F">
      <w:pPr>
        <w:shd w:val="clear" w:color="auto" w:fill="FFFFFF"/>
        <w:ind w:right="67"/>
        <w:contextualSpacing/>
        <w:jc w:val="center"/>
        <w:rPr>
          <w:rFonts w:asciiTheme="majorBidi" w:hAnsiTheme="majorBidi" w:cstheme="majorBidi"/>
          <w:b/>
          <w:sz w:val="24"/>
          <w:szCs w:val="24"/>
        </w:rPr>
      </w:pPr>
    </w:p>
    <w:p w14:paraId="0006A632" w14:textId="77777777" w:rsidR="00DA599F" w:rsidRPr="007C099B" w:rsidRDefault="00DA599F" w:rsidP="00DA599F">
      <w:pPr>
        <w:shd w:val="clear" w:color="auto" w:fill="FFFFFF"/>
        <w:ind w:right="67"/>
        <w:contextualSpacing/>
        <w:jc w:val="center"/>
        <w:rPr>
          <w:rFonts w:asciiTheme="majorBidi" w:hAnsiTheme="majorBidi" w:cstheme="majorBidi"/>
          <w:b/>
          <w:sz w:val="24"/>
          <w:szCs w:val="24"/>
        </w:rPr>
      </w:pPr>
      <w:r w:rsidRPr="007C099B">
        <w:rPr>
          <w:rFonts w:asciiTheme="majorBidi" w:hAnsiTheme="majorBidi" w:cstheme="majorBidi"/>
          <w:b/>
          <w:sz w:val="24"/>
          <w:szCs w:val="24"/>
        </w:rPr>
        <w:t>II SKYRIUS</w:t>
      </w:r>
    </w:p>
    <w:p w14:paraId="1A228872" w14:textId="77777777" w:rsidR="00DA599F" w:rsidRPr="007C099B" w:rsidRDefault="00DA599F" w:rsidP="00DA599F">
      <w:pPr>
        <w:suppressAutoHyphens w:val="0"/>
        <w:spacing w:line="276" w:lineRule="atLeast"/>
        <w:jc w:val="center"/>
        <w:rPr>
          <w:rFonts w:asciiTheme="majorBidi" w:hAnsiTheme="majorBidi" w:cstheme="majorBidi"/>
          <w:color w:val="000000"/>
          <w:sz w:val="24"/>
          <w:szCs w:val="24"/>
          <w:lang w:eastAsia="lt-LT"/>
        </w:rPr>
      </w:pPr>
      <w:r w:rsidRPr="007C099B">
        <w:rPr>
          <w:rFonts w:asciiTheme="majorBidi" w:hAnsiTheme="majorBidi" w:cstheme="majorBidi"/>
          <w:b/>
          <w:bCs/>
          <w:color w:val="000000" w:themeColor="text1"/>
          <w:sz w:val="24"/>
          <w:szCs w:val="24"/>
          <w:lang w:eastAsia="lt-LT"/>
        </w:rPr>
        <w:t>SPECIALŪS REIKALAVIMAI ŠIAS PAREIGAS EINANČIAM DARBUOTOJUI</w:t>
      </w:r>
    </w:p>
    <w:p w14:paraId="39D9490E" w14:textId="77777777" w:rsidR="00DA599F" w:rsidRPr="007C099B" w:rsidRDefault="00DA599F" w:rsidP="00DA599F">
      <w:pPr>
        <w:shd w:val="clear" w:color="auto" w:fill="FFFFFF"/>
        <w:ind w:right="67"/>
        <w:contextualSpacing/>
        <w:jc w:val="center"/>
        <w:rPr>
          <w:rFonts w:asciiTheme="majorBidi" w:hAnsiTheme="majorBidi" w:cstheme="majorBidi"/>
          <w:b/>
          <w:sz w:val="24"/>
          <w:szCs w:val="24"/>
        </w:rPr>
      </w:pPr>
    </w:p>
    <w:p w14:paraId="5FD48072" w14:textId="77777777" w:rsidR="00DA599F" w:rsidRPr="007C099B" w:rsidRDefault="00DA599F" w:rsidP="00DA599F">
      <w:pPr>
        <w:pStyle w:val="Sraopastraipa"/>
        <w:numPr>
          <w:ilvl w:val="0"/>
          <w:numId w:val="50"/>
        </w:numPr>
        <w:jc w:val="both"/>
        <w:rPr>
          <w:rFonts w:asciiTheme="majorBidi" w:hAnsiTheme="majorBidi" w:cstheme="majorBidi"/>
        </w:rPr>
      </w:pPr>
      <w:r w:rsidRPr="007C099B">
        <w:rPr>
          <w:rFonts w:asciiTheme="majorBidi" w:hAnsiTheme="majorBidi" w:cstheme="majorBidi"/>
        </w:rPr>
        <w:t>Darbuotojas, einantis šias pareigas, turi atitikti šiuos specialius reikalavimus:</w:t>
      </w:r>
    </w:p>
    <w:p w14:paraId="76508A13" w14:textId="77777777" w:rsidR="00DA599F" w:rsidRPr="007C099B" w:rsidRDefault="00DA599F" w:rsidP="00DA599F">
      <w:pPr>
        <w:pStyle w:val="Sraopastraipa"/>
        <w:numPr>
          <w:ilvl w:val="1"/>
          <w:numId w:val="50"/>
        </w:numPr>
        <w:tabs>
          <w:tab w:val="left" w:pos="1134"/>
        </w:tabs>
        <w:autoSpaceDN w:val="0"/>
        <w:ind w:left="0" w:firstLine="630"/>
        <w:jc w:val="both"/>
        <w:rPr>
          <w:rFonts w:asciiTheme="majorBidi" w:hAnsiTheme="majorBidi" w:cstheme="majorBidi"/>
        </w:rPr>
      </w:pPr>
      <w:r w:rsidRPr="007C099B">
        <w:rPr>
          <w:rFonts w:asciiTheme="majorBidi" w:hAnsiTheme="majorBidi" w:cstheme="majorBidi"/>
        </w:rPr>
        <w:t>turėti aukštąjį universitetinį išsilavinimą su bakalauro kvalifikaciniu laipsniu ar jam prilygintą išsilavinimą arba aukštąjį koleginį išsilavinimą su profesinio bakalauro kvalifikaciniu laipsniu ar jam prilygintą išsilavinimą; </w:t>
      </w:r>
    </w:p>
    <w:p w14:paraId="0ACDF3FD" w14:textId="32F658CA" w:rsidR="00DA599F" w:rsidRPr="007C099B" w:rsidRDefault="00DA599F" w:rsidP="00DA599F">
      <w:pPr>
        <w:pStyle w:val="Sraopastraipa"/>
        <w:numPr>
          <w:ilvl w:val="1"/>
          <w:numId w:val="50"/>
        </w:numPr>
        <w:tabs>
          <w:tab w:val="left" w:pos="1134"/>
        </w:tabs>
        <w:autoSpaceDN w:val="0"/>
        <w:ind w:left="0" w:firstLine="630"/>
        <w:jc w:val="both"/>
        <w:rPr>
          <w:rFonts w:asciiTheme="majorBidi" w:hAnsiTheme="majorBidi" w:cstheme="majorBidi"/>
        </w:rPr>
      </w:pPr>
      <w:r w:rsidRPr="007C099B">
        <w:rPr>
          <w:rFonts w:asciiTheme="majorBidi" w:hAnsiTheme="majorBidi" w:cstheme="majorBidi"/>
        </w:rPr>
        <w:t xml:space="preserve"> turėti ne mažesnę nei 3 (</w:t>
      </w:r>
      <w:r w:rsidR="00201BBB" w:rsidRPr="007C099B">
        <w:rPr>
          <w:rFonts w:asciiTheme="majorBidi" w:hAnsiTheme="majorBidi" w:cstheme="majorBidi"/>
        </w:rPr>
        <w:t>tr</w:t>
      </w:r>
      <w:r w:rsidR="00201BBB">
        <w:rPr>
          <w:rFonts w:asciiTheme="majorBidi" w:hAnsiTheme="majorBidi" w:cstheme="majorBidi"/>
        </w:rPr>
        <w:t>e</w:t>
      </w:r>
      <w:r w:rsidR="00201BBB" w:rsidRPr="007C099B">
        <w:rPr>
          <w:rFonts w:asciiTheme="majorBidi" w:hAnsiTheme="majorBidi" w:cstheme="majorBidi"/>
        </w:rPr>
        <w:t>jų</w:t>
      </w:r>
      <w:r w:rsidRPr="007C099B">
        <w:rPr>
          <w:rFonts w:asciiTheme="majorBidi" w:hAnsiTheme="majorBidi" w:cstheme="majorBidi"/>
        </w:rPr>
        <w:t>) metų finansinės apskaitos darbo patirtį; </w:t>
      </w:r>
    </w:p>
    <w:p w14:paraId="1A15F8C5" w14:textId="0E39F041" w:rsidR="00DA599F" w:rsidRPr="007C099B" w:rsidRDefault="00DA599F" w:rsidP="00DA599F">
      <w:pPr>
        <w:pStyle w:val="Sraopastraipa"/>
        <w:numPr>
          <w:ilvl w:val="1"/>
          <w:numId w:val="50"/>
        </w:numPr>
        <w:tabs>
          <w:tab w:val="left" w:pos="1134"/>
        </w:tabs>
        <w:autoSpaceDN w:val="0"/>
        <w:ind w:left="0" w:firstLine="630"/>
        <w:jc w:val="both"/>
        <w:rPr>
          <w:rFonts w:asciiTheme="majorBidi" w:hAnsiTheme="majorBidi" w:cstheme="majorBidi"/>
        </w:rPr>
      </w:pPr>
      <w:r w:rsidRPr="007C099B">
        <w:rPr>
          <w:rFonts w:asciiTheme="majorBidi" w:hAnsiTheme="majorBidi" w:cstheme="majorBidi"/>
        </w:rPr>
        <w:t xml:space="preserve"> </w:t>
      </w:r>
      <w:r w:rsidRPr="004902BB">
        <w:rPr>
          <w:rFonts w:asciiTheme="majorBidi" w:hAnsiTheme="majorBidi" w:cstheme="majorBidi"/>
        </w:rPr>
        <w:t xml:space="preserve">būti </w:t>
      </w:r>
      <w:r w:rsidR="00201BBB" w:rsidRPr="004902BB">
        <w:rPr>
          <w:rFonts w:asciiTheme="majorBidi" w:hAnsiTheme="majorBidi" w:cstheme="majorBidi"/>
        </w:rPr>
        <w:t>susipažin</w:t>
      </w:r>
      <w:r w:rsidR="00201BBB">
        <w:rPr>
          <w:rFonts w:asciiTheme="majorBidi" w:hAnsiTheme="majorBidi" w:cstheme="majorBidi"/>
        </w:rPr>
        <w:t>ęs</w:t>
      </w:r>
      <w:r w:rsidR="00201BBB" w:rsidRPr="004902BB">
        <w:rPr>
          <w:rFonts w:asciiTheme="majorBidi" w:hAnsiTheme="majorBidi" w:cstheme="majorBidi"/>
        </w:rPr>
        <w:t xml:space="preserve"> </w:t>
      </w:r>
      <w:r w:rsidRPr="004902BB">
        <w:rPr>
          <w:rFonts w:asciiTheme="majorBidi" w:hAnsiTheme="majorBidi" w:cstheme="majorBidi"/>
        </w:rPr>
        <w:t xml:space="preserve">su </w:t>
      </w:r>
      <w:r w:rsidRPr="002130E4">
        <w:rPr>
          <w:rFonts w:asciiTheme="majorBidi" w:hAnsiTheme="majorBidi" w:cstheme="majorBidi"/>
        </w:rPr>
        <w:t>Lietuvos Respublikos įstatymais, Lietuvos Respublikos Vyriausybės nutarimais ir kitais teisės aktais, reglamentuojančiais biudžetinių įstaigų finansų valdymą, finansinę apskaitą, finansų kontrolę, mokesčių ir kitų įmokų apskaičiavimą, deklaravimą, administravimą ir kontrolę</w:t>
      </w:r>
      <w:r w:rsidRPr="007C099B">
        <w:rPr>
          <w:rFonts w:asciiTheme="majorBidi" w:hAnsiTheme="majorBidi" w:cstheme="majorBidi"/>
        </w:rPr>
        <w:t>; </w:t>
      </w:r>
      <w:r w:rsidRPr="002130E4">
        <w:rPr>
          <w:rFonts w:asciiTheme="majorBidi" w:hAnsiTheme="majorBidi" w:cstheme="majorBidi"/>
        </w:rPr>
        <w:t>Viešojo sektoriaus apskaitos ir finansinės atskaitomybės standartais (VSAFAS), Viešojo sektoriaus apskaitos konsolidavimo informacine sistema (VSAKIS), Finansų valdymo ir apskaitos informacine sistema (FVAS)</w:t>
      </w:r>
      <w:r>
        <w:rPr>
          <w:rFonts w:asciiTheme="majorBidi" w:hAnsiTheme="majorBidi" w:cstheme="majorBidi"/>
        </w:rPr>
        <w:t xml:space="preserve">; </w:t>
      </w:r>
      <w:r w:rsidRPr="002130E4">
        <w:rPr>
          <w:rFonts w:asciiTheme="majorBidi" w:hAnsiTheme="majorBidi" w:cstheme="majorBidi"/>
        </w:rPr>
        <w:t>Biuro nuostatais, Finansų valdymo skyriaus nuostatais ir kitais Biuro vidaus teisės aktais</w:t>
      </w:r>
      <w:r>
        <w:rPr>
          <w:rFonts w:asciiTheme="majorBidi" w:hAnsiTheme="majorBidi" w:cstheme="majorBidi"/>
        </w:rPr>
        <w:t>;</w:t>
      </w:r>
    </w:p>
    <w:p w14:paraId="57F55875" w14:textId="77777777" w:rsidR="00DA599F" w:rsidRPr="007C099B" w:rsidRDefault="00DA599F" w:rsidP="00DA599F">
      <w:pPr>
        <w:pStyle w:val="Sraopastraipa"/>
        <w:numPr>
          <w:ilvl w:val="1"/>
          <w:numId w:val="50"/>
        </w:numPr>
        <w:tabs>
          <w:tab w:val="left" w:pos="1134"/>
        </w:tabs>
        <w:autoSpaceDN w:val="0"/>
        <w:ind w:left="0" w:firstLine="630"/>
        <w:jc w:val="both"/>
        <w:rPr>
          <w:rFonts w:asciiTheme="majorBidi" w:hAnsiTheme="majorBidi" w:cstheme="majorBidi"/>
        </w:rPr>
      </w:pPr>
      <w:r w:rsidRPr="007C099B">
        <w:rPr>
          <w:rFonts w:asciiTheme="majorBidi" w:hAnsiTheme="majorBidi" w:cstheme="majorBidi"/>
        </w:rPr>
        <w:t>išmanyti ir gebėti vadovautis finansinės apskaitos bei darbo apmokėjimo reguliavimo pagrindais organizuojant bei planuojant savo veiklą;  </w:t>
      </w:r>
    </w:p>
    <w:p w14:paraId="7A4F77DD" w14:textId="77777777" w:rsidR="00DA599F" w:rsidRPr="007C099B" w:rsidRDefault="00DA599F" w:rsidP="00DA599F">
      <w:pPr>
        <w:pStyle w:val="Sraopastraipa"/>
        <w:numPr>
          <w:ilvl w:val="1"/>
          <w:numId w:val="50"/>
        </w:numPr>
        <w:tabs>
          <w:tab w:val="left" w:pos="1134"/>
        </w:tabs>
        <w:autoSpaceDN w:val="0"/>
        <w:ind w:left="0" w:firstLine="630"/>
        <w:jc w:val="both"/>
        <w:rPr>
          <w:rFonts w:asciiTheme="majorBidi" w:hAnsiTheme="majorBidi" w:cstheme="majorBidi"/>
        </w:rPr>
      </w:pPr>
      <w:r w:rsidRPr="007C099B">
        <w:rPr>
          <w:rFonts w:asciiTheme="majorBidi" w:hAnsiTheme="majorBidi" w:cstheme="majorBidi"/>
        </w:rPr>
        <w:t xml:space="preserve"> mokėti naudotis šiuolaikinėmis technologijomis ir ryšio priemonėmis (dokumentų rengimo ir apdorojimo programomis, interneto naršykle (-</w:t>
      </w:r>
      <w:proofErr w:type="spellStart"/>
      <w:r w:rsidRPr="007C099B">
        <w:rPr>
          <w:rFonts w:asciiTheme="majorBidi" w:hAnsiTheme="majorBidi" w:cstheme="majorBidi"/>
        </w:rPr>
        <w:t>ėmis</w:t>
      </w:r>
      <w:proofErr w:type="spellEnd"/>
      <w:r w:rsidRPr="007C099B">
        <w:rPr>
          <w:rFonts w:asciiTheme="majorBidi" w:hAnsiTheme="majorBidi" w:cstheme="majorBidi"/>
        </w:rPr>
        <w:t xml:space="preserve">), elektroninio pašto programa </w:t>
      </w:r>
      <w:r w:rsidRPr="007C099B">
        <w:rPr>
          <w:rFonts w:asciiTheme="majorBidi" w:hAnsiTheme="majorBidi" w:cstheme="majorBidi"/>
        </w:rPr>
        <w:br/>
        <w:t>(-</w:t>
      </w:r>
      <w:proofErr w:type="spellStart"/>
      <w:r w:rsidRPr="007C099B">
        <w:rPr>
          <w:rFonts w:asciiTheme="majorBidi" w:hAnsiTheme="majorBidi" w:cstheme="majorBidi"/>
        </w:rPr>
        <w:t>omis</w:t>
      </w:r>
      <w:proofErr w:type="spellEnd"/>
      <w:r w:rsidRPr="007C099B">
        <w:rPr>
          <w:rFonts w:asciiTheme="majorBidi" w:hAnsiTheme="majorBidi" w:cstheme="majorBidi"/>
        </w:rPr>
        <w:t>) ir kt.); </w:t>
      </w:r>
    </w:p>
    <w:p w14:paraId="55B640AF" w14:textId="77777777" w:rsidR="00DA599F" w:rsidRPr="007C099B" w:rsidRDefault="00DA599F" w:rsidP="00DA599F">
      <w:pPr>
        <w:pStyle w:val="Sraopastraipa"/>
        <w:numPr>
          <w:ilvl w:val="1"/>
          <w:numId w:val="50"/>
        </w:numPr>
        <w:tabs>
          <w:tab w:val="left" w:pos="1134"/>
        </w:tabs>
        <w:autoSpaceDN w:val="0"/>
        <w:ind w:left="0" w:firstLine="630"/>
        <w:jc w:val="both"/>
        <w:rPr>
          <w:rFonts w:asciiTheme="majorBidi" w:hAnsiTheme="majorBidi" w:cstheme="majorBidi"/>
        </w:rPr>
      </w:pPr>
      <w:r w:rsidRPr="007C099B">
        <w:rPr>
          <w:rFonts w:asciiTheme="majorBidi" w:hAnsiTheme="majorBidi" w:cstheme="majorBidi"/>
        </w:rPr>
        <w:t xml:space="preserve"> sklandžiai dėstyti mintis žodžiu ir raštu, išmanyti teisės aktų ir dokumentų rengimo taisykles ir sugebėti rengti tvarkomuosius, organizacinius dokumentus ir teisės aktų projektus; </w:t>
      </w:r>
    </w:p>
    <w:p w14:paraId="4BDC6CE3" w14:textId="77777777" w:rsidR="00DA599F" w:rsidRPr="007C099B" w:rsidRDefault="00DA599F" w:rsidP="00DA599F">
      <w:pPr>
        <w:pStyle w:val="Sraopastraipa"/>
        <w:numPr>
          <w:ilvl w:val="1"/>
          <w:numId w:val="50"/>
        </w:numPr>
        <w:tabs>
          <w:tab w:val="left" w:pos="1134"/>
        </w:tabs>
        <w:autoSpaceDN w:val="0"/>
        <w:ind w:left="0" w:firstLine="630"/>
        <w:jc w:val="both"/>
        <w:rPr>
          <w:rFonts w:asciiTheme="majorBidi" w:hAnsiTheme="majorBidi" w:cstheme="majorBidi"/>
        </w:rPr>
      </w:pPr>
      <w:r w:rsidRPr="007C099B">
        <w:rPr>
          <w:rFonts w:asciiTheme="majorBidi" w:hAnsiTheme="majorBidi" w:cstheme="majorBidi"/>
        </w:rPr>
        <w:t xml:space="preserve"> mokėti valdyti, kaupti, sisteminti, apibendrinti informaciją ir ją panaudoti rengiant išvadas ir pasiūlymus, gebėti analizuoti didelės apimties informaciją, gebėti nustatyti loginius priežastinius ryšius, apibrėžti sudėtingas problemas ir vertinti jų sprendimo alternatyvas. </w:t>
      </w:r>
    </w:p>
    <w:p w14:paraId="624A2F35" w14:textId="77777777" w:rsidR="00DA599F" w:rsidRPr="007C099B" w:rsidRDefault="00DA599F" w:rsidP="00DA599F">
      <w:pPr>
        <w:shd w:val="clear" w:color="auto" w:fill="FFFFFF"/>
        <w:ind w:right="67"/>
        <w:contextualSpacing/>
        <w:jc w:val="both"/>
        <w:rPr>
          <w:rFonts w:asciiTheme="majorBidi" w:hAnsiTheme="majorBidi" w:cstheme="majorBidi"/>
          <w:b/>
          <w:sz w:val="24"/>
          <w:szCs w:val="24"/>
        </w:rPr>
      </w:pPr>
    </w:p>
    <w:p w14:paraId="5301EFED" w14:textId="77777777" w:rsidR="00DA599F" w:rsidRPr="007C099B" w:rsidRDefault="00DA599F" w:rsidP="00DA599F">
      <w:pPr>
        <w:shd w:val="clear" w:color="auto" w:fill="FFFFFF"/>
        <w:ind w:right="67"/>
        <w:contextualSpacing/>
        <w:jc w:val="center"/>
        <w:rPr>
          <w:rFonts w:asciiTheme="majorBidi" w:hAnsiTheme="majorBidi" w:cstheme="majorBidi"/>
          <w:b/>
          <w:sz w:val="24"/>
          <w:szCs w:val="24"/>
        </w:rPr>
      </w:pPr>
      <w:r w:rsidRPr="007C099B">
        <w:rPr>
          <w:rFonts w:asciiTheme="majorBidi" w:hAnsiTheme="majorBidi" w:cstheme="majorBidi"/>
          <w:b/>
          <w:sz w:val="24"/>
          <w:szCs w:val="24"/>
        </w:rPr>
        <w:t>III SKYRIUS</w:t>
      </w:r>
    </w:p>
    <w:p w14:paraId="0C5E319D" w14:textId="77777777" w:rsidR="00DA599F" w:rsidRPr="007C099B" w:rsidRDefault="00DA599F" w:rsidP="00DA599F">
      <w:pPr>
        <w:shd w:val="clear" w:color="auto" w:fill="FFFFFF" w:themeFill="background1"/>
        <w:ind w:right="67"/>
        <w:contextualSpacing/>
        <w:jc w:val="center"/>
        <w:rPr>
          <w:rFonts w:asciiTheme="majorBidi" w:hAnsiTheme="majorBidi" w:cstheme="majorBidi"/>
          <w:b/>
          <w:bCs/>
          <w:sz w:val="24"/>
          <w:szCs w:val="24"/>
        </w:rPr>
      </w:pPr>
      <w:r w:rsidRPr="007C099B">
        <w:rPr>
          <w:rFonts w:asciiTheme="majorBidi" w:hAnsiTheme="majorBidi" w:cstheme="majorBidi"/>
          <w:b/>
          <w:bCs/>
          <w:sz w:val="24"/>
          <w:szCs w:val="24"/>
        </w:rPr>
        <w:t>ŠIAS PAREIGAS EINANČIO DARBUOTOJO FUNKCIJOS</w:t>
      </w:r>
    </w:p>
    <w:p w14:paraId="14A217B3" w14:textId="77777777" w:rsidR="00DA599F" w:rsidRPr="007C099B" w:rsidRDefault="00DA599F" w:rsidP="00DA599F">
      <w:pPr>
        <w:shd w:val="clear" w:color="auto" w:fill="FFFFFF"/>
        <w:ind w:right="67"/>
        <w:contextualSpacing/>
        <w:jc w:val="both"/>
        <w:rPr>
          <w:rFonts w:asciiTheme="majorBidi" w:hAnsiTheme="majorBidi" w:cstheme="majorBidi"/>
          <w:b/>
          <w:sz w:val="24"/>
          <w:szCs w:val="24"/>
        </w:rPr>
      </w:pPr>
    </w:p>
    <w:p w14:paraId="2973E254" w14:textId="77777777" w:rsidR="00DA599F" w:rsidRPr="007C099B" w:rsidRDefault="00DA599F" w:rsidP="00B750A9">
      <w:pPr>
        <w:pStyle w:val="Sraopastraipa"/>
        <w:numPr>
          <w:ilvl w:val="0"/>
          <w:numId w:val="50"/>
        </w:numPr>
        <w:tabs>
          <w:tab w:val="left" w:pos="993"/>
        </w:tabs>
        <w:ind w:left="0" w:firstLine="709"/>
        <w:jc w:val="both"/>
        <w:rPr>
          <w:rFonts w:asciiTheme="majorBidi" w:hAnsiTheme="majorBidi" w:cstheme="majorBidi"/>
        </w:rPr>
      </w:pPr>
      <w:r w:rsidRPr="007C099B">
        <w:rPr>
          <w:rFonts w:asciiTheme="majorBidi" w:hAnsiTheme="majorBidi" w:cstheme="majorBidi"/>
          <w:kern w:val="3"/>
        </w:rPr>
        <w:lastRenderedPageBreak/>
        <w:t>Šias pareigas einantis darbuotojas atlieka šias funkcijas</w:t>
      </w:r>
      <w:r w:rsidRPr="007C099B">
        <w:rPr>
          <w:rFonts w:asciiTheme="majorBidi" w:hAnsiTheme="majorBidi" w:cstheme="majorBidi"/>
        </w:rPr>
        <w:t xml:space="preserve">: </w:t>
      </w:r>
    </w:p>
    <w:p w14:paraId="5DBE821C"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color w:val="000000"/>
          <w:sz w:val="24"/>
          <w:szCs w:val="24"/>
          <w:lang w:eastAsia="lt-LT"/>
        </w:rPr>
        <w:t>5.1</w:t>
      </w:r>
      <w:r>
        <w:rPr>
          <w:rFonts w:asciiTheme="majorBidi" w:hAnsiTheme="majorBidi" w:cstheme="majorBidi"/>
          <w:color w:val="000000"/>
          <w:sz w:val="24"/>
          <w:szCs w:val="24"/>
          <w:lang w:eastAsia="lt-LT"/>
        </w:rPr>
        <w:t>.</w:t>
      </w:r>
      <w:r w:rsidRPr="007C099B">
        <w:rPr>
          <w:rFonts w:asciiTheme="majorBidi" w:hAnsiTheme="majorBidi" w:cstheme="majorBidi"/>
          <w:sz w:val="24"/>
          <w:szCs w:val="24"/>
          <w:lang w:eastAsia="lt-LT"/>
        </w:rPr>
        <w:t xml:space="preserve"> tvarko </w:t>
      </w:r>
      <w:r>
        <w:rPr>
          <w:rFonts w:asciiTheme="majorBidi" w:hAnsiTheme="majorBidi" w:cstheme="majorBidi"/>
          <w:sz w:val="24"/>
          <w:szCs w:val="24"/>
          <w:lang w:eastAsia="lt-LT"/>
        </w:rPr>
        <w:t xml:space="preserve">Biuro </w:t>
      </w:r>
      <w:r w:rsidRPr="007C099B">
        <w:rPr>
          <w:rFonts w:asciiTheme="majorBidi" w:hAnsiTheme="majorBidi" w:cstheme="majorBidi"/>
          <w:sz w:val="24"/>
          <w:szCs w:val="24"/>
          <w:lang w:eastAsia="lt-LT"/>
        </w:rPr>
        <w:t>darbuotojų darbo užmokesčio ir kitų su darbo santykiais susijusių išmokų bei nuo jų apskaičiuotų atitinkamų mokesčių apskaitą, sutikrina registrų duomenis su Didžiosios knygos duomenimis</w:t>
      </w:r>
      <w:r w:rsidRPr="003C425E">
        <w:rPr>
          <w:rFonts w:asciiTheme="majorBidi" w:hAnsiTheme="majorBidi" w:cstheme="majorBidi"/>
          <w:sz w:val="24"/>
          <w:szCs w:val="24"/>
          <w:lang w:eastAsia="lt-LT"/>
        </w:rPr>
        <w:t>;</w:t>
      </w:r>
    </w:p>
    <w:p w14:paraId="709264F4"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 xml:space="preserve">5.2. </w:t>
      </w:r>
      <w:r>
        <w:rPr>
          <w:rFonts w:asciiTheme="majorBidi" w:hAnsiTheme="majorBidi" w:cstheme="majorBidi"/>
          <w:sz w:val="24"/>
          <w:szCs w:val="24"/>
          <w:lang w:eastAsia="lt-LT"/>
        </w:rPr>
        <w:t>tvarko</w:t>
      </w:r>
      <w:r w:rsidRPr="007C099B">
        <w:rPr>
          <w:rFonts w:asciiTheme="majorBidi" w:hAnsiTheme="majorBidi" w:cstheme="majorBidi"/>
          <w:sz w:val="24"/>
          <w:szCs w:val="24"/>
          <w:lang w:eastAsia="lt-LT"/>
        </w:rPr>
        <w:t> </w:t>
      </w:r>
      <w:r w:rsidRPr="003F231C">
        <w:rPr>
          <w:rFonts w:asciiTheme="majorBidi" w:hAnsiTheme="majorBidi" w:cstheme="majorBidi"/>
          <w:sz w:val="24"/>
          <w:szCs w:val="24"/>
          <w:lang w:eastAsia="lt-LT"/>
        </w:rPr>
        <w:t>darbo užmokesčio mokestinę apskaitą, rengia ir teikia gyventojų pajamų mokesčio, socialinio draudimo ir kitas teisės aktuose nustatytas deklaracijas;</w:t>
      </w:r>
      <w:r w:rsidRPr="007C099B">
        <w:rPr>
          <w:rFonts w:asciiTheme="majorBidi" w:hAnsiTheme="majorBidi" w:cstheme="majorBidi"/>
          <w:sz w:val="24"/>
          <w:szCs w:val="24"/>
          <w:lang w:eastAsia="lt-LT"/>
        </w:rPr>
        <w:t>  </w:t>
      </w:r>
    </w:p>
    <w:p w14:paraId="3B37DD5A"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5.3. tvarko darbo užmokesčio mokėtinų ir gautinų sumų apskaitą, sutikrina registrų duomenis su Didžiosios knygos duomenimis;  </w:t>
      </w:r>
    </w:p>
    <w:p w14:paraId="69339125"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 xml:space="preserve">5.4. </w:t>
      </w:r>
      <w:r w:rsidRPr="003F231C">
        <w:rPr>
          <w:rFonts w:asciiTheme="majorBidi" w:hAnsiTheme="majorBidi" w:cstheme="majorBidi"/>
          <w:sz w:val="24"/>
          <w:szCs w:val="24"/>
          <w:lang w:eastAsia="lt-LT"/>
        </w:rPr>
        <w:t>vykdo darbo užmokesčio fondo lėšų panaudojimo stebėseną, analizę ir prognozavimą, teikia pasiūlymus Skyriaus vedėjui;</w:t>
      </w:r>
      <w:r w:rsidRPr="007C099B">
        <w:rPr>
          <w:rFonts w:asciiTheme="majorBidi" w:hAnsiTheme="majorBidi" w:cstheme="majorBidi"/>
          <w:sz w:val="24"/>
          <w:szCs w:val="24"/>
          <w:lang w:eastAsia="lt-LT"/>
        </w:rPr>
        <w:t> </w:t>
      </w:r>
    </w:p>
    <w:p w14:paraId="7A543545"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5.5. rengia pažymas apie priskaičiuotą ir išmokėtą darbo užmokestį bei kitas išmokas; </w:t>
      </w:r>
    </w:p>
    <w:p w14:paraId="0B8C8970"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 xml:space="preserve">5.6. </w:t>
      </w:r>
      <w:r w:rsidRPr="009B10F4">
        <w:rPr>
          <w:rFonts w:asciiTheme="majorBidi" w:hAnsiTheme="majorBidi" w:cstheme="majorBidi"/>
          <w:sz w:val="24"/>
          <w:szCs w:val="24"/>
          <w:lang w:eastAsia="lt-LT"/>
        </w:rPr>
        <w:t>apdoroja finansų valdymo informaciją ir konsultuoja Biuro darbuotojus priskirtos kompetencijos klausimais</w:t>
      </w:r>
      <w:r w:rsidRPr="007C099B">
        <w:rPr>
          <w:rFonts w:asciiTheme="majorBidi" w:hAnsiTheme="majorBidi" w:cstheme="majorBidi"/>
          <w:sz w:val="24"/>
          <w:szCs w:val="24"/>
          <w:lang w:eastAsia="lt-LT"/>
        </w:rPr>
        <w:t>; </w:t>
      </w:r>
    </w:p>
    <w:p w14:paraId="29813A6C"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5.7. dalyvauja planuojant darbo užmokesčio fondą ir rengiant programų sąmatų projektus; </w:t>
      </w:r>
    </w:p>
    <w:p w14:paraId="5DAB0591"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 xml:space="preserve">5.8. </w:t>
      </w:r>
      <w:r w:rsidRPr="009B10F4">
        <w:rPr>
          <w:rFonts w:asciiTheme="majorBidi" w:hAnsiTheme="majorBidi" w:cstheme="majorBidi"/>
          <w:sz w:val="24"/>
          <w:szCs w:val="24"/>
          <w:lang w:eastAsia="lt-LT"/>
        </w:rPr>
        <w:t xml:space="preserve">pagal kompetenciją rengia statistines ir (ar) finansines ataskaitas, teikia duomenis </w:t>
      </w:r>
      <w:r>
        <w:rPr>
          <w:rFonts w:asciiTheme="majorBidi" w:hAnsiTheme="majorBidi" w:cstheme="majorBidi"/>
          <w:sz w:val="24"/>
          <w:szCs w:val="24"/>
          <w:lang w:eastAsia="lt-LT"/>
        </w:rPr>
        <w:t>VDA</w:t>
      </w:r>
      <w:r w:rsidRPr="009B10F4">
        <w:rPr>
          <w:rFonts w:asciiTheme="majorBidi" w:hAnsiTheme="majorBidi" w:cstheme="majorBidi"/>
          <w:sz w:val="24"/>
          <w:szCs w:val="24"/>
          <w:lang w:eastAsia="lt-LT"/>
        </w:rPr>
        <w:t xml:space="preserve">, </w:t>
      </w:r>
      <w:r>
        <w:rPr>
          <w:rFonts w:asciiTheme="majorBidi" w:hAnsiTheme="majorBidi" w:cstheme="majorBidi"/>
          <w:sz w:val="24"/>
          <w:szCs w:val="24"/>
          <w:lang w:eastAsia="lt-LT"/>
        </w:rPr>
        <w:t>VMI, SODRA</w:t>
      </w:r>
      <w:r w:rsidRPr="009B10F4">
        <w:rPr>
          <w:rFonts w:asciiTheme="majorBidi" w:hAnsiTheme="majorBidi" w:cstheme="majorBidi"/>
          <w:sz w:val="24"/>
          <w:szCs w:val="24"/>
          <w:lang w:eastAsia="lt-LT"/>
        </w:rPr>
        <w:t xml:space="preserve"> ir kitom</w:t>
      </w:r>
      <w:r>
        <w:rPr>
          <w:rFonts w:asciiTheme="majorBidi" w:hAnsiTheme="majorBidi" w:cstheme="majorBidi"/>
          <w:sz w:val="24"/>
          <w:szCs w:val="24"/>
          <w:lang w:eastAsia="lt-LT"/>
        </w:rPr>
        <w:t>i</w:t>
      </w:r>
      <w:r w:rsidRPr="009B10F4">
        <w:rPr>
          <w:rFonts w:asciiTheme="majorBidi" w:hAnsiTheme="majorBidi" w:cstheme="majorBidi"/>
          <w:sz w:val="24"/>
          <w:szCs w:val="24"/>
          <w:lang w:eastAsia="lt-LT"/>
        </w:rPr>
        <w:t>s informacinėm</w:t>
      </w:r>
      <w:r>
        <w:rPr>
          <w:rFonts w:asciiTheme="majorBidi" w:hAnsiTheme="majorBidi" w:cstheme="majorBidi"/>
          <w:sz w:val="24"/>
          <w:szCs w:val="24"/>
          <w:lang w:eastAsia="lt-LT"/>
        </w:rPr>
        <w:t>i</w:t>
      </w:r>
      <w:r w:rsidRPr="009B10F4">
        <w:rPr>
          <w:rFonts w:asciiTheme="majorBidi" w:hAnsiTheme="majorBidi" w:cstheme="majorBidi"/>
          <w:sz w:val="24"/>
          <w:szCs w:val="24"/>
          <w:lang w:eastAsia="lt-LT"/>
        </w:rPr>
        <w:t>s sistemom</w:t>
      </w:r>
      <w:r>
        <w:rPr>
          <w:rFonts w:asciiTheme="majorBidi" w:hAnsiTheme="majorBidi" w:cstheme="majorBidi"/>
          <w:sz w:val="24"/>
          <w:szCs w:val="24"/>
          <w:lang w:eastAsia="lt-LT"/>
        </w:rPr>
        <w:t>i</w:t>
      </w:r>
      <w:r w:rsidRPr="009B10F4">
        <w:rPr>
          <w:rFonts w:asciiTheme="majorBidi" w:hAnsiTheme="majorBidi" w:cstheme="majorBidi"/>
          <w:sz w:val="24"/>
          <w:szCs w:val="24"/>
          <w:lang w:eastAsia="lt-LT"/>
        </w:rPr>
        <w:t>s;</w:t>
      </w:r>
      <w:r w:rsidRPr="007C099B">
        <w:rPr>
          <w:rFonts w:asciiTheme="majorBidi" w:hAnsiTheme="majorBidi" w:cstheme="majorBidi"/>
          <w:sz w:val="24"/>
          <w:szCs w:val="24"/>
          <w:lang w:eastAsia="lt-LT"/>
        </w:rPr>
        <w:t> </w:t>
      </w:r>
    </w:p>
    <w:p w14:paraId="05017EB2"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5.9. vykdo einamąją finansų kontrolę</w:t>
      </w:r>
      <w:r>
        <w:rPr>
          <w:rFonts w:asciiTheme="majorBidi" w:hAnsiTheme="majorBidi" w:cstheme="majorBidi"/>
          <w:sz w:val="24"/>
          <w:szCs w:val="24"/>
          <w:lang w:eastAsia="lt-LT"/>
        </w:rPr>
        <w:t xml:space="preserve"> </w:t>
      </w:r>
      <w:r w:rsidRPr="009B10F4">
        <w:rPr>
          <w:rFonts w:asciiTheme="majorBidi" w:hAnsiTheme="majorBidi" w:cstheme="majorBidi"/>
          <w:sz w:val="24"/>
          <w:szCs w:val="24"/>
          <w:lang w:eastAsia="lt-LT"/>
        </w:rPr>
        <w:t>priskirto</w:t>
      </w:r>
      <w:r>
        <w:rPr>
          <w:rFonts w:asciiTheme="majorBidi" w:hAnsiTheme="majorBidi" w:cstheme="majorBidi"/>
          <w:sz w:val="24"/>
          <w:szCs w:val="24"/>
          <w:lang w:eastAsia="lt-LT"/>
        </w:rPr>
        <w:t>s</w:t>
      </w:r>
      <w:r w:rsidRPr="009B10F4">
        <w:rPr>
          <w:rFonts w:asciiTheme="majorBidi" w:hAnsiTheme="majorBidi" w:cstheme="majorBidi"/>
          <w:sz w:val="24"/>
          <w:szCs w:val="24"/>
          <w:lang w:eastAsia="lt-LT"/>
        </w:rPr>
        <w:t>e veiklos srityse</w:t>
      </w:r>
      <w:r w:rsidRPr="007C099B">
        <w:rPr>
          <w:rFonts w:asciiTheme="majorBidi" w:hAnsiTheme="majorBidi" w:cstheme="majorBidi"/>
          <w:sz w:val="24"/>
          <w:szCs w:val="24"/>
          <w:lang w:eastAsia="lt-LT"/>
        </w:rPr>
        <w:t>; </w:t>
      </w:r>
    </w:p>
    <w:p w14:paraId="25661F2C" w14:textId="77777777" w:rsidR="00DA599F" w:rsidRPr="0097597F"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 xml:space="preserve">5.10. </w:t>
      </w:r>
      <w:r w:rsidRPr="00112D69">
        <w:rPr>
          <w:rFonts w:asciiTheme="majorBidi" w:hAnsiTheme="majorBidi" w:cstheme="majorBidi"/>
          <w:sz w:val="24"/>
          <w:szCs w:val="24"/>
          <w:lang w:eastAsia="lt-LT"/>
        </w:rPr>
        <w:t>dalyvauja rengiant teisės aktų ir kitų dokumentų projektus finansų apskaitos ir finansų valdymo klausimais;</w:t>
      </w:r>
    </w:p>
    <w:p w14:paraId="59C6B0C7"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 xml:space="preserve">5.11. </w:t>
      </w:r>
      <w:r w:rsidRPr="00811528">
        <w:rPr>
          <w:rFonts w:asciiTheme="majorBidi" w:hAnsiTheme="majorBidi" w:cstheme="majorBidi"/>
          <w:sz w:val="24"/>
          <w:szCs w:val="24"/>
          <w:lang w:eastAsia="lt-LT"/>
        </w:rPr>
        <w:t>teikia pasiūlymus Skyriaus vedėjui dėl finansų apskaitos ir finansų valdymo procesų tobulinimo;</w:t>
      </w:r>
    </w:p>
    <w:p w14:paraId="36789B4F"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 xml:space="preserve">5.12. </w:t>
      </w:r>
      <w:r w:rsidRPr="00811528">
        <w:rPr>
          <w:rFonts w:asciiTheme="majorBidi" w:hAnsiTheme="majorBidi" w:cstheme="majorBidi"/>
          <w:color w:val="000000"/>
          <w:sz w:val="24"/>
          <w:szCs w:val="24"/>
          <w:lang w:eastAsia="lt-LT"/>
        </w:rPr>
        <w:t>bendradarbiauja su valstybės ir savivaldybių institucijomis, įstaigomis ir organizacijomis pagal priskirtą kompetenciją;</w:t>
      </w:r>
    </w:p>
    <w:p w14:paraId="4BEAF772" w14:textId="77777777" w:rsidR="00DA599F" w:rsidRPr="007C099B" w:rsidRDefault="00DA599F" w:rsidP="00DA599F">
      <w:pPr>
        <w:suppressAutoHyphens w:val="0"/>
        <w:ind w:firstLine="709"/>
        <w:jc w:val="both"/>
        <w:textAlignment w:val="baseline"/>
        <w:rPr>
          <w:rFonts w:asciiTheme="majorBidi" w:hAnsiTheme="majorBidi" w:cstheme="majorBidi"/>
          <w:sz w:val="24"/>
          <w:szCs w:val="24"/>
          <w:lang w:eastAsia="lt-LT"/>
        </w:rPr>
      </w:pPr>
      <w:r w:rsidRPr="007C099B">
        <w:rPr>
          <w:rFonts w:asciiTheme="majorBidi" w:hAnsiTheme="majorBidi" w:cstheme="majorBidi"/>
          <w:sz w:val="24"/>
          <w:szCs w:val="24"/>
          <w:lang w:eastAsia="lt-LT"/>
        </w:rPr>
        <w:t>5.13. Biuro direktoriaus ar Skyriaus vedėjo pavedimu pavaduoja kitus Skyriaus darbuotojus jų atostogų, ligos, kvalifikacijos tobulinimo, komandiruotės metu ar jų nesant kitais teisės aktų nustatytais atvejais; </w:t>
      </w:r>
    </w:p>
    <w:p w14:paraId="1023B0C6" w14:textId="77777777" w:rsidR="00DA599F" w:rsidRPr="007C099B" w:rsidRDefault="00DA599F" w:rsidP="00DA599F">
      <w:pPr>
        <w:pStyle w:val="Betarp"/>
        <w:tabs>
          <w:tab w:val="left" w:pos="630"/>
          <w:tab w:val="left" w:pos="1080"/>
          <w:tab w:val="left" w:pos="1418"/>
        </w:tabs>
        <w:suppressAutoHyphens w:val="0"/>
        <w:ind w:firstLine="709"/>
        <w:contextualSpacing/>
        <w:jc w:val="both"/>
        <w:rPr>
          <w:rFonts w:asciiTheme="majorBidi" w:hAnsiTheme="majorBidi" w:cstheme="majorBidi"/>
          <w:lang w:val="lt-LT"/>
        </w:rPr>
      </w:pPr>
      <w:r>
        <w:rPr>
          <w:rFonts w:asciiTheme="majorBidi" w:eastAsia="Calibri" w:hAnsiTheme="majorBidi" w:cstheme="majorBidi"/>
          <w:lang w:val="lt-LT"/>
        </w:rPr>
        <w:t xml:space="preserve">5.14. </w:t>
      </w:r>
      <w:r w:rsidRPr="007C099B">
        <w:rPr>
          <w:rFonts w:asciiTheme="majorBidi" w:eastAsia="Calibri" w:hAnsiTheme="majorBidi" w:cstheme="majorBidi"/>
          <w:lang w:val="lt-LT"/>
        </w:rPr>
        <w:t>pagal kompetenciją</w:t>
      </w:r>
      <w:r w:rsidRPr="007C099B">
        <w:rPr>
          <w:rFonts w:asciiTheme="majorBidi" w:hAnsiTheme="majorBidi" w:cstheme="majorBidi"/>
          <w:lang w:val="lt-LT"/>
        </w:rPr>
        <w:t xml:space="preserve"> atlieka kitas Lietuvos Respublikos įstatymais ir kitais teisės aktais, Biuro vidaus teisės aktais nustatytas funkcijas, Biuro direktoriaus ir Skyriaus vedėjo pavestas užduotis.</w:t>
      </w:r>
    </w:p>
    <w:p w14:paraId="44416609" w14:textId="77777777" w:rsidR="00DA599F" w:rsidRPr="007C099B" w:rsidRDefault="00DA599F" w:rsidP="00DA599F">
      <w:pPr>
        <w:pStyle w:val="Betarp"/>
        <w:tabs>
          <w:tab w:val="left" w:pos="-90"/>
        </w:tabs>
        <w:suppressAutoHyphens w:val="0"/>
        <w:jc w:val="both"/>
        <w:rPr>
          <w:rFonts w:asciiTheme="majorBidi" w:hAnsiTheme="majorBidi" w:cstheme="majorBidi"/>
          <w:lang w:val="lt-LT"/>
        </w:rPr>
      </w:pPr>
    </w:p>
    <w:p w14:paraId="1BF43366" w14:textId="77777777" w:rsidR="00DA599F" w:rsidRPr="007C099B" w:rsidRDefault="00DA599F" w:rsidP="00DA599F">
      <w:pPr>
        <w:tabs>
          <w:tab w:val="left" w:pos="1560"/>
        </w:tabs>
        <w:ind w:right="140"/>
        <w:jc w:val="center"/>
        <w:rPr>
          <w:rFonts w:asciiTheme="majorBidi" w:hAnsiTheme="majorBidi" w:cstheme="majorBidi"/>
          <w:sz w:val="24"/>
          <w:szCs w:val="24"/>
          <w:lang w:eastAsia="en-US"/>
        </w:rPr>
      </w:pPr>
      <w:r w:rsidRPr="007C099B">
        <w:rPr>
          <w:rFonts w:asciiTheme="majorBidi" w:hAnsiTheme="majorBidi" w:cstheme="majorBidi"/>
          <w:sz w:val="24"/>
          <w:szCs w:val="24"/>
          <w:lang w:eastAsia="en-US"/>
        </w:rPr>
        <w:t>________________________________</w:t>
      </w:r>
    </w:p>
    <w:p w14:paraId="02649884" w14:textId="77777777" w:rsidR="00DA599F" w:rsidRPr="007C099B" w:rsidRDefault="00DA599F" w:rsidP="00DA599F">
      <w:pPr>
        <w:pStyle w:val="Betarp"/>
        <w:tabs>
          <w:tab w:val="left" w:pos="-90"/>
        </w:tabs>
        <w:suppressAutoHyphens w:val="0"/>
        <w:ind w:left="630"/>
        <w:jc w:val="both"/>
        <w:rPr>
          <w:rFonts w:asciiTheme="majorBidi" w:hAnsiTheme="majorBidi" w:cstheme="majorBidi"/>
          <w:lang w:val="lt-LT"/>
        </w:rPr>
      </w:pPr>
    </w:p>
    <w:sectPr w:rsidR="00DA599F" w:rsidRPr="007C099B" w:rsidSect="00B750A9">
      <w:headerReference w:type="default" r:id="rId8"/>
      <w:footerReference w:type="default" r:id="rId9"/>
      <w:pgSz w:w="11906" w:h="16838"/>
      <w:pgMar w:top="1080" w:right="74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689F0" w14:textId="77777777" w:rsidR="00A86094" w:rsidRDefault="00A86094" w:rsidP="0050162E">
      <w:r>
        <w:separator/>
      </w:r>
    </w:p>
  </w:endnote>
  <w:endnote w:type="continuationSeparator" w:id="0">
    <w:p w14:paraId="2BBF932A" w14:textId="77777777" w:rsidR="00A86094" w:rsidRDefault="00A86094" w:rsidP="0050162E">
      <w:r>
        <w:continuationSeparator/>
      </w:r>
    </w:p>
  </w:endnote>
  <w:endnote w:type="continuationNotice" w:id="1">
    <w:p w14:paraId="3B668FEE" w14:textId="77777777" w:rsidR="00A86094" w:rsidRDefault="00A860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4BEA1" w14:textId="77777777" w:rsidR="00A86094" w:rsidRDefault="00A86094" w:rsidP="0050162E">
      <w:r>
        <w:separator/>
      </w:r>
    </w:p>
  </w:footnote>
  <w:footnote w:type="continuationSeparator" w:id="0">
    <w:p w14:paraId="0BACAFB1" w14:textId="77777777" w:rsidR="00A86094" w:rsidRDefault="00A86094" w:rsidP="0050162E">
      <w:r>
        <w:continuationSeparator/>
      </w:r>
    </w:p>
  </w:footnote>
  <w:footnote w:type="continuationNotice" w:id="1">
    <w:p w14:paraId="04EAB17C" w14:textId="77777777" w:rsidR="00A86094" w:rsidRDefault="00A860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Antrats"/>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6B04750"/>
    <w:multiLevelType w:val="multilevel"/>
    <w:tmpl w:val="226A86B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9"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10"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1"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4770"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5"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01E44A4"/>
    <w:multiLevelType w:val="multilevel"/>
    <w:tmpl w:val="F7C4AAA0"/>
    <w:lvl w:ilvl="0">
      <w:start w:val="5"/>
      <w:numFmt w:val="decimal"/>
      <w:lvlText w:val="%1."/>
      <w:lvlJc w:val="left"/>
      <w:pPr>
        <w:ind w:left="480" w:hanging="480"/>
      </w:pPr>
      <w:rPr>
        <w:rFonts w:eastAsia="Calibri" w:hint="default"/>
      </w:rPr>
    </w:lvl>
    <w:lvl w:ilvl="1">
      <w:start w:val="19"/>
      <w:numFmt w:val="decimal"/>
      <w:lvlText w:val="%1.%2."/>
      <w:lvlJc w:val="left"/>
      <w:pPr>
        <w:ind w:left="1331" w:hanging="480"/>
      </w:pPr>
      <w:rPr>
        <w:rFonts w:eastAsia="Calibri" w:hint="default"/>
      </w:rPr>
    </w:lvl>
    <w:lvl w:ilvl="2">
      <w:start w:val="1"/>
      <w:numFmt w:val="decimal"/>
      <w:lvlText w:val="%1.%2.%3."/>
      <w:lvlJc w:val="left"/>
      <w:pPr>
        <w:ind w:left="2422" w:hanging="720"/>
      </w:pPr>
      <w:rPr>
        <w:rFonts w:eastAsia="Calibri" w:hint="default"/>
      </w:rPr>
    </w:lvl>
    <w:lvl w:ilvl="3">
      <w:start w:val="1"/>
      <w:numFmt w:val="decimal"/>
      <w:lvlText w:val="%1.%2.%3.%4."/>
      <w:lvlJc w:val="left"/>
      <w:pPr>
        <w:ind w:left="3273" w:hanging="720"/>
      </w:pPr>
      <w:rPr>
        <w:rFonts w:eastAsia="Calibri" w:hint="default"/>
      </w:rPr>
    </w:lvl>
    <w:lvl w:ilvl="4">
      <w:start w:val="1"/>
      <w:numFmt w:val="decimal"/>
      <w:lvlText w:val="%1.%2.%3.%4.%5."/>
      <w:lvlJc w:val="left"/>
      <w:pPr>
        <w:ind w:left="4484" w:hanging="1080"/>
      </w:pPr>
      <w:rPr>
        <w:rFonts w:eastAsia="Calibri" w:hint="default"/>
      </w:rPr>
    </w:lvl>
    <w:lvl w:ilvl="5">
      <w:start w:val="1"/>
      <w:numFmt w:val="decimal"/>
      <w:lvlText w:val="%1.%2.%3.%4.%5.%6."/>
      <w:lvlJc w:val="left"/>
      <w:pPr>
        <w:ind w:left="5335" w:hanging="1080"/>
      </w:pPr>
      <w:rPr>
        <w:rFonts w:eastAsia="Calibri" w:hint="default"/>
      </w:rPr>
    </w:lvl>
    <w:lvl w:ilvl="6">
      <w:start w:val="1"/>
      <w:numFmt w:val="decimal"/>
      <w:lvlText w:val="%1.%2.%3.%4.%5.%6.%7."/>
      <w:lvlJc w:val="left"/>
      <w:pPr>
        <w:ind w:left="6546" w:hanging="1440"/>
      </w:pPr>
      <w:rPr>
        <w:rFonts w:eastAsia="Calibri" w:hint="default"/>
      </w:rPr>
    </w:lvl>
    <w:lvl w:ilvl="7">
      <w:start w:val="1"/>
      <w:numFmt w:val="decimal"/>
      <w:lvlText w:val="%1.%2.%3.%4.%5.%6.%7.%8."/>
      <w:lvlJc w:val="left"/>
      <w:pPr>
        <w:ind w:left="7397" w:hanging="1440"/>
      </w:pPr>
      <w:rPr>
        <w:rFonts w:eastAsia="Calibri" w:hint="default"/>
      </w:rPr>
    </w:lvl>
    <w:lvl w:ilvl="8">
      <w:start w:val="1"/>
      <w:numFmt w:val="decimal"/>
      <w:lvlText w:val="%1.%2.%3.%4.%5.%6.%7.%8.%9."/>
      <w:lvlJc w:val="left"/>
      <w:pPr>
        <w:ind w:left="8608" w:hanging="1800"/>
      </w:pPr>
      <w:rPr>
        <w:rFonts w:eastAsia="Calibri" w:hint="default"/>
      </w:rPr>
    </w:lvl>
  </w:abstractNum>
  <w:abstractNum w:abstractNumId="17"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9"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0"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21" w15:restartNumberingAfterBreak="0">
    <w:nsid w:val="2C12584B"/>
    <w:multiLevelType w:val="multilevel"/>
    <w:tmpl w:val="146CCB9E"/>
    <w:lvl w:ilvl="0">
      <w:start w:val="1"/>
      <w:numFmt w:val="decimal"/>
      <w:lvlText w:val="%1."/>
      <w:lvlJc w:val="left"/>
      <w:pPr>
        <w:ind w:left="1004" w:hanging="360"/>
      </w:pPr>
    </w:lvl>
    <w:lvl w:ilvl="1">
      <w:start w:val="1"/>
      <w:numFmt w:val="decimal"/>
      <w:isLgl/>
      <w:lvlText w:val="%1.%2."/>
      <w:lvlJc w:val="left"/>
      <w:pPr>
        <w:ind w:left="4770"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2"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4"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4432FE9"/>
    <w:multiLevelType w:val="multilevel"/>
    <w:tmpl w:val="16A40952"/>
    <w:lvl w:ilvl="0">
      <w:start w:val="5"/>
      <w:numFmt w:val="decimal"/>
      <w:lvlText w:val="%1."/>
      <w:lvlJc w:val="left"/>
      <w:pPr>
        <w:ind w:left="360" w:hanging="360"/>
      </w:pPr>
      <w:rPr>
        <w:rFonts w:hint="default"/>
      </w:rPr>
    </w:lvl>
    <w:lvl w:ilvl="1">
      <w:start w:val="1"/>
      <w:numFmt w:val="decimal"/>
      <w:lvlText w:val="%1.%2."/>
      <w:lvlJc w:val="left"/>
      <w:pPr>
        <w:ind w:left="1211" w:hanging="360"/>
      </w:pPr>
      <w:rPr>
        <w:rFonts w:ascii="Times New Roman" w:hAnsi="Times New Roman" w:cs="Times New Roman"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7"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0"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31"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32"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7"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8"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2"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3"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4"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5"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4DF4F37"/>
    <w:multiLevelType w:val="multilevel"/>
    <w:tmpl w:val="8B64EB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0413A0"/>
    <w:multiLevelType w:val="multilevel"/>
    <w:tmpl w:val="146CCB9E"/>
    <w:lvl w:ilvl="0">
      <w:start w:val="1"/>
      <w:numFmt w:val="decimal"/>
      <w:lvlText w:val="%1."/>
      <w:lvlJc w:val="left"/>
      <w:pPr>
        <w:ind w:left="1004" w:hanging="360"/>
      </w:pPr>
    </w:lvl>
    <w:lvl w:ilvl="1">
      <w:start w:val="1"/>
      <w:numFmt w:val="decimal"/>
      <w:isLgl/>
      <w:lvlText w:val="%1.%2."/>
      <w:lvlJc w:val="left"/>
      <w:pPr>
        <w:ind w:left="4770"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8" w15:restartNumberingAfterBreak="0">
    <w:nsid w:val="7BA70391"/>
    <w:multiLevelType w:val="multilevel"/>
    <w:tmpl w:val="E0666540"/>
    <w:lvl w:ilvl="0">
      <w:start w:val="6"/>
      <w:numFmt w:val="decimal"/>
      <w:lvlText w:val="%1."/>
      <w:lvlJc w:val="left"/>
      <w:pPr>
        <w:ind w:left="360" w:hanging="360"/>
      </w:pPr>
    </w:lvl>
    <w:lvl w:ilvl="1">
      <w:start w:val="2"/>
      <w:numFmt w:val="decimal"/>
      <w:lvlText w:val="%1.%2."/>
      <w:lvlJc w:val="left"/>
      <w:pPr>
        <w:ind w:left="192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num w:numId="1" w16cid:durableId="692733893">
    <w:abstractNumId w:val="28"/>
  </w:num>
  <w:num w:numId="2" w16cid:durableId="1128159571">
    <w:abstractNumId w:val="45"/>
  </w:num>
  <w:num w:numId="3" w16cid:durableId="1314944675">
    <w:abstractNumId w:val="32"/>
  </w:num>
  <w:num w:numId="4" w16cid:durableId="1694723069">
    <w:abstractNumId w:val="39"/>
  </w:num>
  <w:num w:numId="5" w16cid:durableId="384915655">
    <w:abstractNumId w:val="7"/>
  </w:num>
  <w:num w:numId="6" w16cid:durableId="1848330461">
    <w:abstractNumId w:val="29"/>
  </w:num>
  <w:num w:numId="7" w16cid:durableId="1620452576">
    <w:abstractNumId w:val="9"/>
  </w:num>
  <w:num w:numId="8" w16cid:durableId="42171373">
    <w:abstractNumId w:val="17"/>
  </w:num>
  <w:num w:numId="9" w16cid:durableId="1615332748">
    <w:abstractNumId w:val="14"/>
  </w:num>
  <w:num w:numId="10" w16cid:durableId="2118600684">
    <w:abstractNumId w:val="26"/>
  </w:num>
  <w:num w:numId="11" w16cid:durableId="1203329615">
    <w:abstractNumId w:val="22"/>
  </w:num>
  <w:num w:numId="12" w16cid:durableId="587427329">
    <w:abstractNumId w:val="2"/>
  </w:num>
  <w:num w:numId="13" w16cid:durableId="964237731">
    <w:abstractNumId w:val="23"/>
  </w:num>
  <w:num w:numId="14" w16cid:durableId="585000357">
    <w:abstractNumId w:val="8"/>
  </w:num>
  <w:num w:numId="15" w16cid:durableId="1887986912">
    <w:abstractNumId w:val="37"/>
  </w:num>
  <w:num w:numId="16" w16cid:durableId="1524858075">
    <w:abstractNumId w:val="3"/>
  </w:num>
  <w:num w:numId="17" w16cid:durableId="1313951760">
    <w:abstractNumId w:val="1"/>
  </w:num>
  <w:num w:numId="18" w16cid:durableId="577330456">
    <w:abstractNumId w:val="33"/>
  </w:num>
  <w:num w:numId="19" w16cid:durableId="982851565">
    <w:abstractNumId w:val="31"/>
  </w:num>
  <w:num w:numId="20" w16cid:durableId="391005797">
    <w:abstractNumId w:val="0"/>
  </w:num>
  <w:num w:numId="21" w16cid:durableId="2007249101">
    <w:abstractNumId w:val="27"/>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4"/>
  </w:num>
  <w:num w:numId="23" w16cid:durableId="893735162">
    <w:abstractNumId w:val="41"/>
  </w:num>
  <w:num w:numId="24" w16cid:durableId="1126700769">
    <w:abstractNumId w:val="1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30"/>
  </w:num>
  <w:num w:numId="26" w16cid:durableId="992298458">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6"/>
  </w:num>
  <w:num w:numId="29" w16cid:durableId="1683049382">
    <w:abstractNumId w:val="11"/>
  </w:num>
  <w:num w:numId="30" w16cid:durableId="48892377">
    <w:abstractNumId w:val="35"/>
  </w:num>
  <w:num w:numId="31" w16cid:durableId="1543833134">
    <w:abstractNumId w:val="15"/>
  </w:num>
  <w:num w:numId="32" w16cid:durableId="1134448079">
    <w:abstractNumId w:val="40"/>
  </w:num>
  <w:num w:numId="33" w16cid:durableId="807867364">
    <w:abstractNumId w:val="24"/>
  </w:num>
  <w:num w:numId="34" w16cid:durableId="1250626765">
    <w:abstractNumId w:val="14"/>
  </w:num>
  <w:num w:numId="35" w16cid:durableId="297995008">
    <w:abstractNumId w:val="38"/>
  </w:num>
  <w:num w:numId="36" w16cid:durableId="791486176">
    <w:abstractNumId w:val="19"/>
  </w:num>
  <w:num w:numId="37" w16cid:durableId="388961506">
    <w:abstractNumId w:val="14"/>
  </w:num>
  <w:num w:numId="38" w16cid:durableId="1441530945">
    <w:abstractNumId w:val="44"/>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3"/>
  </w:num>
  <w:num w:numId="40" w16cid:durableId="938831534">
    <w:abstractNumId w:val="43"/>
  </w:num>
  <w:num w:numId="41" w16cid:durableId="896744357">
    <w:abstractNumId w:val="42"/>
  </w:num>
  <w:num w:numId="42" w16cid:durableId="1411081566">
    <w:abstractNumId w:val="10"/>
  </w:num>
  <w:num w:numId="43" w16cid:durableId="2068256312">
    <w:abstractNumId w:val="12"/>
  </w:num>
  <w:num w:numId="44" w16cid:durableId="1468015726">
    <w:abstractNumId w:val="20"/>
  </w:num>
  <w:num w:numId="45" w16cid:durableId="1590120538">
    <w:abstractNumId w:val="5"/>
  </w:num>
  <w:num w:numId="46" w16cid:durableId="1256209938">
    <w:abstractNumId w:val="4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55153795">
    <w:abstractNumId w:val="46"/>
  </w:num>
  <w:num w:numId="48" w16cid:durableId="1018435129">
    <w:abstractNumId w:val="25"/>
  </w:num>
  <w:num w:numId="49" w16cid:durableId="783034784">
    <w:abstractNumId w:val="16"/>
  </w:num>
  <w:num w:numId="50" w16cid:durableId="2114324191">
    <w:abstractNumId w:val="21"/>
  </w:num>
  <w:num w:numId="51" w16cid:durableId="133640286">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11B4A"/>
    <w:rsid w:val="00026B44"/>
    <w:rsid w:val="000305EA"/>
    <w:rsid w:val="000329C2"/>
    <w:rsid w:val="00032C7C"/>
    <w:rsid w:val="000362F1"/>
    <w:rsid w:val="00037081"/>
    <w:rsid w:val="000405DD"/>
    <w:rsid w:val="00057659"/>
    <w:rsid w:val="00060E1F"/>
    <w:rsid w:val="00061552"/>
    <w:rsid w:val="0007039E"/>
    <w:rsid w:val="00072C95"/>
    <w:rsid w:val="00084C51"/>
    <w:rsid w:val="000A5BC5"/>
    <w:rsid w:val="000A7D2D"/>
    <w:rsid w:val="000B40E1"/>
    <w:rsid w:val="000B56AC"/>
    <w:rsid w:val="000B755E"/>
    <w:rsid w:val="000C1A79"/>
    <w:rsid w:val="000C2B28"/>
    <w:rsid w:val="000C3DCA"/>
    <w:rsid w:val="000C3FCE"/>
    <w:rsid w:val="000C571B"/>
    <w:rsid w:val="000D2C4A"/>
    <w:rsid w:val="000D3124"/>
    <w:rsid w:val="000D3B77"/>
    <w:rsid w:val="000D7EF4"/>
    <w:rsid w:val="000F0DDF"/>
    <w:rsid w:val="000F319A"/>
    <w:rsid w:val="00101CAF"/>
    <w:rsid w:val="00106658"/>
    <w:rsid w:val="00111835"/>
    <w:rsid w:val="00114C78"/>
    <w:rsid w:val="00133BB8"/>
    <w:rsid w:val="00135C19"/>
    <w:rsid w:val="0013638D"/>
    <w:rsid w:val="001424F3"/>
    <w:rsid w:val="0014316D"/>
    <w:rsid w:val="00163AC8"/>
    <w:rsid w:val="00172069"/>
    <w:rsid w:val="00173D5E"/>
    <w:rsid w:val="00191966"/>
    <w:rsid w:val="00191B79"/>
    <w:rsid w:val="00192896"/>
    <w:rsid w:val="001A3E48"/>
    <w:rsid w:val="001C52F7"/>
    <w:rsid w:val="001C7303"/>
    <w:rsid w:val="001D1434"/>
    <w:rsid w:val="001D41E0"/>
    <w:rsid w:val="001D49BE"/>
    <w:rsid w:val="001D669C"/>
    <w:rsid w:val="001E1EA8"/>
    <w:rsid w:val="001E2A6C"/>
    <w:rsid w:val="001E48A8"/>
    <w:rsid w:val="001F2EF8"/>
    <w:rsid w:val="00201BBB"/>
    <w:rsid w:val="002130E4"/>
    <w:rsid w:val="00214665"/>
    <w:rsid w:val="00221181"/>
    <w:rsid w:val="00231241"/>
    <w:rsid w:val="002351AF"/>
    <w:rsid w:val="00235349"/>
    <w:rsid w:val="002419F6"/>
    <w:rsid w:val="002435AA"/>
    <w:rsid w:val="0024666B"/>
    <w:rsid w:val="00247C34"/>
    <w:rsid w:val="002544AF"/>
    <w:rsid w:val="00254CFF"/>
    <w:rsid w:val="00263032"/>
    <w:rsid w:val="0026462D"/>
    <w:rsid w:val="00265AEB"/>
    <w:rsid w:val="002711D7"/>
    <w:rsid w:val="00274CD0"/>
    <w:rsid w:val="00276B7F"/>
    <w:rsid w:val="002959D7"/>
    <w:rsid w:val="00296FD0"/>
    <w:rsid w:val="00297545"/>
    <w:rsid w:val="00297623"/>
    <w:rsid w:val="002A3885"/>
    <w:rsid w:val="002B0151"/>
    <w:rsid w:val="002B38E2"/>
    <w:rsid w:val="002B45F8"/>
    <w:rsid w:val="002B6C94"/>
    <w:rsid w:val="002B726E"/>
    <w:rsid w:val="002C1DDE"/>
    <w:rsid w:val="002C4B2B"/>
    <w:rsid w:val="002C6F43"/>
    <w:rsid w:val="002D05BB"/>
    <w:rsid w:val="002D5331"/>
    <w:rsid w:val="002E2AC4"/>
    <w:rsid w:val="002E32AB"/>
    <w:rsid w:val="002E3611"/>
    <w:rsid w:val="002E4D3C"/>
    <w:rsid w:val="002E58A5"/>
    <w:rsid w:val="002E7054"/>
    <w:rsid w:val="002F200A"/>
    <w:rsid w:val="002F4B98"/>
    <w:rsid w:val="002F7D7E"/>
    <w:rsid w:val="00301F91"/>
    <w:rsid w:val="0030714D"/>
    <w:rsid w:val="003077D0"/>
    <w:rsid w:val="00311155"/>
    <w:rsid w:val="003128B7"/>
    <w:rsid w:val="00323AF2"/>
    <w:rsid w:val="00324AC4"/>
    <w:rsid w:val="003253D7"/>
    <w:rsid w:val="00330BE1"/>
    <w:rsid w:val="00331A0C"/>
    <w:rsid w:val="003327E0"/>
    <w:rsid w:val="0033401B"/>
    <w:rsid w:val="003415F4"/>
    <w:rsid w:val="00347E64"/>
    <w:rsid w:val="00350D74"/>
    <w:rsid w:val="0035395D"/>
    <w:rsid w:val="00370AD5"/>
    <w:rsid w:val="0037236B"/>
    <w:rsid w:val="003743F0"/>
    <w:rsid w:val="00387AD9"/>
    <w:rsid w:val="0039038C"/>
    <w:rsid w:val="003A0AEE"/>
    <w:rsid w:val="003A336C"/>
    <w:rsid w:val="003A60A4"/>
    <w:rsid w:val="003C2DD4"/>
    <w:rsid w:val="003C4FD3"/>
    <w:rsid w:val="003C6CEB"/>
    <w:rsid w:val="003C6D76"/>
    <w:rsid w:val="003C7060"/>
    <w:rsid w:val="003D64E2"/>
    <w:rsid w:val="003F1AED"/>
    <w:rsid w:val="003F2F0E"/>
    <w:rsid w:val="003F7F6F"/>
    <w:rsid w:val="004041CB"/>
    <w:rsid w:val="00415376"/>
    <w:rsid w:val="004166DE"/>
    <w:rsid w:val="004169C3"/>
    <w:rsid w:val="00424CD2"/>
    <w:rsid w:val="00425750"/>
    <w:rsid w:val="00431BDE"/>
    <w:rsid w:val="0044057B"/>
    <w:rsid w:val="004531AA"/>
    <w:rsid w:val="00454CD9"/>
    <w:rsid w:val="00454D36"/>
    <w:rsid w:val="00461557"/>
    <w:rsid w:val="004619E4"/>
    <w:rsid w:val="00464989"/>
    <w:rsid w:val="00465564"/>
    <w:rsid w:val="00471F58"/>
    <w:rsid w:val="004800F3"/>
    <w:rsid w:val="0048065A"/>
    <w:rsid w:val="004842FB"/>
    <w:rsid w:val="00484E74"/>
    <w:rsid w:val="00484F8C"/>
    <w:rsid w:val="00486328"/>
    <w:rsid w:val="004902BB"/>
    <w:rsid w:val="0049136E"/>
    <w:rsid w:val="00491440"/>
    <w:rsid w:val="0049269A"/>
    <w:rsid w:val="004947F5"/>
    <w:rsid w:val="004A3C40"/>
    <w:rsid w:val="004A41A3"/>
    <w:rsid w:val="004A6114"/>
    <w:rsid w:val="004E081B"/>
    <w:rsid w:val="004E2FD0"/>
    <w:rsid w:val="004E487F"/>
    <w:rsid w:val="004E6314"/>
    <w:rsid w:val="004F2466"/>
    <w:rsid w:val="004F49D6"/>
    <w:rsid w:val="005004AA"/>
    <w:rsid w:val="0050162E"/>
    <w:rsid w:val="00504C9D"/>
    <w:rsid w:val="0050624B"/>
    <w:rsid w:val="00515AC9"/>
    <w:rsid w:val="00516C5B"/>
    <w:rsid w:val="00522523"/>
    <w:rsid w:val="00526F18"/>
    <w:rsid w:val="00530F91"/>
    <w:rsid w:val="005320B0"/>
    <w:rsid w:val="005328A1"/>
    <w:rsid w:val="00535004"/>
    <w:rsid w:val="005401F2"/>
    <w:rsid w:val="0055383F"/>
    <w:rsid w:val="00557026"/>
    <w:rsid w:val="005574BF"/>
    <w:rsid w:val="00557A53"/>
    <w:rsid w:val="00570489"/>
    <w:rsid w:val="005805A0"/>
    <w:rsid w:val="00586035"/>
    <w:rsid w:val="00593013"/>
    <w:rsid w:val="005A046B"/>
    <w:rsid w:val="005B2174"/>
    <w:rsid w:val="005C166B"/>
    <w:rsid w:val="005C306A"/>
    <w:rsid w:val="005D1657"/>
    <w:rsid w:val="005D2181"/>
    <w:rsid w:val="005D6322"/>
    <w:rsid w:val="005D6F64"/>
    <w:rsid w:val="005E4E27"/>
    <w:rsid w:val="005E768C"/>
    <w:rsid w:val="005F6E13"/>
    <w:rsid w:val="005F7E61"/>
    <w:rsid w:val="0060082F"/>
    <w:rsid w:val="00603506"/>
    <w:rsid w:val="006036B5"/>
    <w:rsid w:val="00606501"/>
    <w:rsid w:val="006077E4"/>
    <w:rsid w:val="00622F3F"/>
    <w:rsid w:val="00633740"/>
    <w:rsid w:val="00634700"/>
    <w:rsid w:val="00643CBA"/>
    <w:rsid w:val="00646D79"/>
    <w:rsid w:val="00646DA5"/>
    <w:rsid w:val="006479F9"/>
    <w:rsid w:val="00650C09"/>
    <w:rsid w:val="006545A0"/>
    <w:rsid w:val="00657A0A"/>
    <w:rsid w:val="00672825"/>
    <w:rsid w:val="0067348C"/>
    <w:rsid w:val="0067385B"/>
    <w:rsid w:val="00675A67"/>
    <w:rsid w:val="00677133"/>
    <w:rsid w:val="006952B1"/>
    <w:rsid w:val="006959FC"/>
    <w:rsid w:val="006A0491"/>
    <w:rsid w:val="006A0596"/>
    <w:rsid w:val="006A3AF3"/>
    <w:rsid w:val="006B429A"/>
    <w:rsid w:val="006C3AAE"/>
    <w:rsid w:val="006D6BDF"/>
    <w:rsid w:val="006E0346"/>
    <w:rsid w:val="006F2BF8"/>
    <w:rsid w:val="006F2F2B"/>
    <w:rsid w:val="006F5F70"/>
    <w:rsid w:val="007109BB"/>
    <w:rsid w:val="007141CD"/>
    <w:rsid w:val="00715C63"/>
    <w:rsid w:val="00721ACD"/>
    <w:rsid w:val="007307B8"/>
    <w:rsid w:val="007333FA"/>
    <w:rsid w:val="00737F87"/>
    <w:rsid w:val="00740B94"/>
    <w:rsid w:val="007413FB"/>
    <w:rsid w:val="007423AF"/>
    <w:rsid w:val="007436CE"/>
    <w:rsid w:val="007439AE"/>
    <w:rsid w:val="0075219B"/>
    <w:rsid w:val="00755033"/>
    <w:rsid w:val="00756C73"/>
    <w:rsid w:val="007672C7"/>
    <w:rsid w:val="0077458E"/>
    <w:rsid w:val="00775C21"/>
    <w:rsid w:val="007912AD"/>
    <w:rsid w:val="0079483C"/>
    <w:rsid w:val="007A44F0"/>
    <w:rsid w:val="007A5849"/>
    <w:rsid w:val="007B0905"/>
    <w:rsid w:val="007B15A1"/>
    <w:rsid w:val="007B2698"/>
    <w:rsid w:val="007B33D6"/>
    <w:rsid w:val="007C2892"/>
    <w:rsid w:val="007D0C7B"/>
    <w:rsid w:val="007D413D"/>
    <w:rsid w:val="007E0958"/>
    <w:rsid w:val="007E27D6"/>
    <w:rsid w:val="007E6878"/>
    <w:rsid w:val="007F0A79"/>
    <w:rsid w:val="007F3D25"/>
    <w:rsid w:val="007F5CD1"/>
    <w:rsid w:val="007F6FDB"/>
    <w:rsid w:val="00804AD8"/>
    <w:rsid w:val="00804EDB"/>
    <w:rsid w:val="008148F6"/>
    <w:rsid w:val="008243B8"/>
    <w:rsid w:val="00826CD2"/>
    <w:rsid w:val="00831B92"/>
    <w:rsid w:val="00833135"/>
    <w:rsid w:val="00855727"/>
    <w:rsid w:val="00857C81"/>
    <w:rsid w:val="008636BC"/>
    <w:rsid w:val="008645E6"/>
    <w:rsid w:val="00886A4B"/>
    <w:rsid w:val="00887F44"/>
    <w:rsid w:val="008908B8"/>
    <w:rsid w:val="00891071"/>
    <w:rsid w:val="00893853"/>
    <w:rsid w:val="008A0517"/>
    <w:rsid w:val="008A405D"/>
    <w:rsid w:val="008A4255"/>
    <w:rsid w:val="008A5C8C"/>
    <w:rsid w:val="008D449C"/>
    <w:rsid w:val="008E436E"/>
    <w:rsid w:val="008E4F2B"/>
    <w:rsid w:val="008E530F"/>
    <w:rsid w:val="008E5D94"/>
    <w:rsid w:val="008E71A1"/>
    <w:rsid w:val="00900525"/>
    <w:rsid w:val="009044A1"/>
    <w:rsid w:val="00906F9F"/>
    <w:rsid w:val="009103C8"/>
    <w:rsid w:val="0091648D"/>
    <w:rsid w:val="009179EB"/>
    <w:rsid w:val="00920569"/>
    <w:rsid w:val="00923367"/>
    <w:rsid w:val="00923D59"/>
    <w:rsid w:val="00926C73"/>
    <w:rsid w:val="00930ABE"/>
    <w:rsid w:val="0093429F"/>
    <w:rsid w:val="009342E1"/>
    <w:rsid w:val="00937DF8"/>
    <w:rsid w:val="00941F8D"/>
    <w:rsid w:val="009460CB"/>
    <w:rsid w:val="00955E9A"/>
    <w:rsid w:val="00956C90"/>
    <w:rsid w:val="00975724"/>
    <w:rsid w:val="00976335"/>
    <w:rsid w:val="00980803"/>
    <w:rsid w:val="00983224"/>
    <w:rsid w:val="00996E2A"/>
    <w:rsid w:val="009A06C4"/>
    <w:rsid w:val="009B4DEA"/>
    <w:rsid w:val="009C03CE"/>
    <w:rsid w:val="009C13A7"/>
    <w:rsid w:val="009C5F5E"/>
    <w:rsid w:val="009D6573"/>
    <w:rsid w:val="009D78CB"/>
    <w:rsid w:val="009E7257"/>
    <w:rsid w:val="009E7939"/>
    <w:rsid w:val="009F6C34"/>
    <w:rsid w:val="009F6EFF"/>
    <w:rsid w:val="00A01824"/>
    <w:rsid w:val="00A05277"/>
    <w:rsid w:val="00A074CF"/>
    <w:rsid w:val="00A11B30"/>
    <w:rsid w:val="00A25A59"/>
    <w:rsid w:val="00A3278C"/>
    <w:rsid w:val="00A35793"/>
    <w:rsid w:val="00A40D9E"/>
    <w:rsid w:val="00A426E4"/>
    <w:rsid w:val="00A4568A"/>
    <w:rsid w:val="00A45A35"/>
    <w:rsid w:val="00A47CF3"/>
    <w:rsid w:val="00A50245"/>
    <w:rsid w:val="00A50C2E"/>
    <w:rsid w:val="00A528FE"/>
    <w:rsid w:val="00A5593B"/>
    <w:rsid w:val="00A617D3"/>
    <w:rsid w:val="00A67D05"/>
    <w:rsid w:val="00A724F6"/>
    <w:rsid w:val="00A73D12"/>
    <w:rsid w:val="00A80AD1"/>
    <w:rsid w:val="00A82164"/>
    <w:rsid w:val="00A82B8E"/>
    <w:rsid w:val="00A83166"/>
    <w:rsid w:val="00A83F67"/>
    <w:rsid w:val="00A84642"/>
    <w:rsid w:val="00A84E8C"/>
    <w:rsid w:val="00A85A47"/>
    <w:rsid w:val="00A86094"/>
    <w:rsid w:val="00A9214A"/>
    <w:rsid w:val="00A92510"/>
    <w:rsid w:val="00A93692"/>
    <w:rsid w:val="00AB1E6D"/>
    <w:rsid w:val="00AC08CB"/>
    <w:rsid w:val="00AC2C69"/>
    <w:rsid w:val="00AC2CBD"/>
    <w:rsid w:val="00AC5B5F"/>
    <w:rsid w:val="00AC655E"/>
    <w:rsid w:val="00AD213C"/>
    <w:rsid w:val="00AD4227"/>
    <w:rsid w:val="00AD6244"/>
    <w:rsid w:val="00AD7F23"/>
    <w:rsid w:val="00AE6572"/>
    <w:rsid w:val="00AF057D"/>
    <w:rsid w:val="00AF2692"/>
    <w:rsid w:val="00AF456C"/>
    <w:rsid w:val="00AF4B23"/>
    <w:rsid w:val="00AF6475"/>
    <w:rsid w:val="00B00D42"/>
    <w:rsid w:val="00B063A4"/>
    <w:rsid w:val="00B13D8B"/>
    <w:rsid w:val="00B16825"/>
    <w:rsid w:val="00B20148"/>
    <w:rsid w:val="00B24577"/>
    <w:rsid w:val="00B26919"/>
    <w:rsid w:val="00B301D2"/>
    <w:rsid w:val="00B307BC"/>
    <w:rsid w:val="00B33752"/>
    <w:rsid w:val="00B348A2"/>
    <w:rsid w:val="00B41E98"/>
    <w:rsid w:val="00B41FB6"/>
    <w:rsid w:val="00B429A2"/>
    <w:rsid w:val="00B46E29"/>
    <w:rsid w:val="00B5111A"/>
    <w:rsid w:val="00B5120B"/>
    <w:rsid w:val="00B51B5C"/>
    <w:rsid w:val="00B7048B"/>
    <w:rsid w:val="00B70D5F"/>
    <w:rsid w:val="00B72360"/>
    <w:rsid w:val="00B74A19"/>
    <w:rsid w:val="00B750A9"/>
    <w:rsid w:val="00B76255"/>
    <w:rsid w:val="00B80E14"/>
    <w:rsid w:val="00B827E3"/>
    <w:rsid w:val="00B95A5F"/>
    <w:rsid w:val="00B96F60"/>
    <w:rsid w:val="00B97DE9"/>
    <w:rsid w:val="00BA3C0A"/>
    <w:rsid w:val="00BA3D17"/>
    <w:rsid w:val="00BA6167"/>
    <w:rsid w:val="00BB5A2E"/>
    <w:rsid w:val="00BC0230"/>
    <w:rsid w:val="00BD4B96"/>
    <w:rsid w:val="00BD53B6"/>
    <w:rsid w:val="00BE0482"/>
    <w:rsid w:val="00BE2223"/>
    <w:rsid w:val="00BE3A73"/>
    <w:rsid w:val="00BF18CB"/>
    <w:rsid w:val="00BF5C8F"/>
    <w:rsid w:val="00BF7448"/>
    <w:rsid w:val="00BF7E1F"/>
    <w:rsid w:val="00C006F5"/>
    <w:rsid w:val="00C03B14"/>
    <w:rsid w:val="00C12147"/>
    <w:rsid w:val="00C148DE"/>
    <w:rsid w:val="00C157A9"/>
    <w:rsid w:val="00C17688"/>
    <w:rsid w:val="00C200D9"/>
    <w:rsid w:val="00C269C8"/>
    <w:rsid w:val="00C270C8"/>
    <w:rsid w:val="00C3699C"/>
    <w:rsid w:val="00C41466"/>
    <w:rsid w:val="00C41690"/>
    <w:rsid w:val="00C446C8"/>
    <w:rsid w:val="00C47FED"/>
    <w:rsid w:val="00C60331"/>
    <w:rsid w:val="00C630CE"/>
    <w:rsid w:val="00C6375F"/>
    <w:rsid w:val="00C65C1F"/>
    <w:rsid w:val="00C73443"/>
    <w:rsid w:val="00C74D0B"/>
    <w:rsid w:val="00C80A30"/>
    <w:rsid w:val="00C80E39"/>
    <w:rsid w:val="00C937C8"/>
    <w:rsid w:val="00C93F42"/>
    <w:rsid w:val="00C93FBD"/>
    <w:rsid w:val="00CA1FF9"/>
    <w:rsid w:val="00CB3C0B"/>
    <w:rsid w:val="00CB4CB5"/>
    <w:rsid w:val="00CC1270"/>
    <w:rsid w:val="00CC4313"/>
    <w:rsid w:val="00CD0EF1"/>
    <w:rsid w:val="00CD1433"/>
    <w:rsid w:val="00CF2813"/>
    <w:rsid w:val="00CF4B0D"/>
    <w:rsid w:val="00CF5053"/>
    <w:rsid w:val="00CF5091"/>
    <w:rsid w:val="00CF76FC"/>
    <w:rsid w:val="00D01242"/>
    <w:rsid w:val="00D02B99"/>
    <w:rsid w:val="00D0314D"/>
    <w:rsid w:val="00D037CA"/>
    <w:rsid w:val="00D077FD"/>
    <w:rsid w:val="00D15CF2"/>
    <w:rsid w:val="00D15EC1"/>
    <w:rsid w:val="00D162EB"/>
    <w:rsid w:val="00D22AAF"/>
    <w:rsid w:val="00D22D1A"/>
    <w:rsid w:val="00D23E47"/>
    <w:rsid w:val="00D47284"/>
    <w:rsid w:val="00D47FE6"/>
    <w:rsid w:val="00D50642"/>
    <w:rsid w:val="00D51B60"/>
    <w:rsid w:val="00D57F27"/>
    <w:rsid w:val="00D60E77"/>
    <w:rsid w:val="00D614F6"/>
    <w:rsid w:val="00D71DD2"/>
    <w:rsid w:val="00D75AEA"/>
    <w:rsid w:val="00D76B6C"/>
    <w:rsid w:val="00D80AA1"/>
    <w:rsid w:val="00D80B8E"/>
    <w:rsid w:val="00D8385E"/>
    <w:rsid w:val="00D83B9B"/>
    <w:rsid w:val="00D91180"/>
    <w:rsid w:val="00D915E3"/>
    <w:rsid w:val="00D92147"/>
    <w:rsid w:val="00D92FBA"/>
    <w:rsid w:val="00D93B91"/>
    <w:rsid w:val="00D95E4B"/>
    <w:rsid w:val="00DA0D29"/>
    <w:rsid w:val="00DA18AF"/>
    <w:rsid w:val="00DA19EF"/>
    <w:rsid w:val="00DA599F"/>
    <w:rsid w:val="00DA6149"/>
    <w:rsid w:val="00DA705C"/>
    <w:rsid w:val="00DB6C7C"/>
    <w:rsid w:val="00DB71B4"/>
    <w:rsid w:val="00DB74FC"/>
    <w:rsid w:val="00DC0226"/>
    <w:rsid w:val="00DC1EC0"/>
    <w:rsid w:val="00DC367F"/>
    <w:rsid w:val="00DC575F"/>
    <w:rsid w:val="00DD43BF"/>
    <w:rsid w:val="00DE6260"/>
    <w:rsid w:val="00E1081B"/>
    <w:rsid w:val="00E21638"/>
    <w:rsid w:val="00E259EF"/>
    <w:rsid w:val="00E315F3"/>
    <w:rsid w:val="00E35230"/>
    <w:rsid w:val="00E362B5"/>
    <w:rsid w:val="00E36F8A"/>
    <w:rsid w:val="00E43BBD"/>
    <w:rsid w:val="00E46366"/>
    <w:rsid w:val="00E46B5C"/>
    <w:rsid w:val="00E545FB"/>
    <w:rsid w:val="00E61295"/>
    <w:rsid w:val="00E61ABD"/>
    <w:rsid w:val="00E6221D"/>
    <w:rsid w:val="00E766AD"/>
    <w:rsid w:val="00E83640"/>
    <w:rsid w:val="00E83BC0"/>
    <w:rsid w:val="00E83E34"/>
    <w:rsid w:val="00E85FE1"/>
    <w:rsid w:val="00E93EB4"/>
    <w:rsid w:val="00E94007"/>
    <w:rsid w:val="00EB2426"/>
    <w:rsid w:val="00EB324A"/>
    <w:rsid w:val="00EC1324"/>
    <w:rsid w:val="00EC17DF"/>
    <w:rsid w:val="00EC198E"/>
    <w:rsid w:val="00EC3E79"/>
    <w:rsid w:val="00EC7DCC"/>
    <w:rsid w:val="00EF4B3F"/>
    <w:rsid w:val="00EF4DC2"/>
    <w:rsid w:val="00EF6C83"/>
    <w:rsid w:val="00F17C68"/>
    <w:rsid w:val="00F212AB"/>
    <w:rsid w:val="00F248D1"/>
    <w:rsid w:val="00F26FAB"/>
    <w:rsid w:val="00F2711B"/>
    <w:rsid w:val="00F3653E"/>
    <w:rsid w:val="00F53056"/>
    <w:rsid w:val="00F67A3F"/>
    <w:rsid w:val="00F70050"/>
    <w:rsid w:val="00F7315D"/>
    <w:rsid w:val="00F73164"/>
    <w:rsid w:val="00F74DF0"/>
    <w:rsid w:val="00F76679"/>
    <w:rsid w:val="00F82873"/>
    <w:rsid w:val="00F840E4"/>
    <w:rsid w:val="00F85C54"/>
    <w:rsid w:val="00F907C4"/>
    <w:rsid w:val="00F9488C"/>
    <w:rsid w:val="00F97EF0"/>
    <w:rsid w:val="00FA3878"/>
    <w:rsid w:val="00FA474D"/>
    <w:rsid w:val="00FA4B22"/>
    <w:rsid w:val="00FA7FAF"/>
    <w:rsid w:val="00FB12F5"/>
    <w:rsid w:val="00FB1936"/>
    <w:rsid w:val="00FB53B4"/>
    <w:rsid w:val="00FC1985"/>
    <w:rsid w:val="00FF094C"/>
    <w:rsid w:val="00FF45CA"/>
    <w:rsid w:val="09943060"/>
    <w:rsid w:val="0F7D32DA"/>
    <w:rsid w:val="186072DC"/>
    <w:rsid w:val="20663C05"/>
    <w:rsid w:val="27F60EEB"/>
    <w:rsid w:val="2CAECBA9"/>
    <w:rsid w:val="3193DD45"/>
    <w:rsid w:val="32CD4833"/>
    <w:rsid w:val="3EDD24D7"/>
    <w:rsid w:val="439D499C"/>
    <w:rsid w:val="44168642"/>
    <w:rsid w:val="50473A60"/>
    <w:rsid w:val="506E91E7"/>
    <w:rsid w:val="52BDC052"/>
    <w:rsid w:val="66524DC3"/>
    <w:rsid w:val="6BD5B9DA"/>
    <w:rsid w:val="7B9192E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58968EF3-A21A-44A4-B933-B2CC9C3E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A53"/>
    <w:pPr>
      <w:suppressAutoHyphens/>
    </w:pPr>
    <w:rPr>
      <w:rFonts w:ascii="Times New Roman" w:eastAsia="Times New Roman" w:hAnsi="Times New Roman"/>
      <w:lang w:eastAsia="ar-SA"/>
    </w:rPr>
  </w:style>
  <w:style w:type="paragraph" w:styleId="Antrat2">
    <w:name w:val="heading 2"/>
    <w:basedOn w:val="prastasis"/>
    <w:next w:val="prastasis"/>
    <w:link w:val="Antrat2Diagrama"/>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ableContents">
    <w:name w:val="Table Contents"/>
    <w:basedOn w:val="prastasis"/>
    <w:rsid w:val="007141CD"/>
    <w:pPr>
      <w:suppressLineNumbers/>
    </w:pPr>
  </w:style>
  <w:style w:type="paragraph" w:styleId="Debesliotekstas">
    <w:name w:val="Balloon Text"/>
    <w:basedOn w:val="prastasis"/>
    <w:link w:val="DebesliotekstasDiagrama"/>
    <w:uiPriority w:val="99"/>
    <w:semiHidden/>
    <w:unhideWhenUsed/>
    <w:rsid w:val="005004AA"/>
    <w:rPr>
      <w:rFonts w:ascii="Segoe UI" w:hAnsi="Segoe UI"/>
      <w:sz w:val="18"/>
      <w:szCs w:val="18"/>
      <w:lang w:val="en-GB"/>
    </w:rPr>
  </w:style>
  <w:style w:type="character" w:customStyle="1" w:styleId="DebesliotekstasDiagrama">
    <w:name w:val="Debesėlio tekstas Diagrama"/>
    <w:link w:val="Debesliotekstas"/>
    <w:uiPriority w:val="99"/>
    <w:semiHidden/>
    <w:rsid w:val="005004AA"/>
    <w:rPr>
      <w:rFonts w:ascii="Segoe UI" w:eastAsia="Times New Roman" w:hAnsi="Segoe UI" w:cs="Segoe UI"/>
      <w:sz w:val="18"/>
      <w:szCs w:val="18"/>
      <w:lang w:val="en-GB" w:eastAsia="ar-SA"/>
    </w:rPr>
  </w:style>
  <w:style w:type="paragraph" w:styleId="Betarp">
    <w:name w:val="No Spacing"/>
    <w:uiPriority w:val="1"/>
    <w:qFormat/>
    <w:rsid w:val="00E21638"/>
    <w:pPr>
      <w:suppressAutoHyphens/>
    </w:pPr>
    <w:rPr>
      <w:rFonts w:ascii="Times New Roman" w:eastAsia="Times New Roman" w:hAnsi="Times New Roman"/>
      <w:sz w:val="24"/>
      <w:szCs w:val="24"/>
      <w:lang w:val="en-US" w:eastAsia="ar-SA"/>
    </w:rPr>
  </w:style>
  <w:style w:type="paragraph" w:styleId="Sraopastraipa">
    <w:name w:val="List Paragraph"/>
    <w:basedOn w:val="prastasis"/>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Antrat2Diagrama">
    <w:name w:val="Antraštė 2 Diagrama"/>
    <w:link w:val="Antrat2"/>
    <w:uiPriority w:val="9"/>
    <w:rsid w:val="00F7315D"/>
    <w:rPr>
      <w:rFonts w:ascii="Calibri Light" w:eastAsia="Times New Roman" w:hAnsi="Calibri Light" w:cs="Times New Roman"/>
      <w:b/>
      <w:bCs/>
      <w:i/>
      <w:iCs/>
      <w:sz w:val="28"/>
      <w:szCs w:val="28"/>
      <w:lang w:val="en-GB" w:eastAsia="ar-SA"/>
    </w:rPr>
  </w:style>
  <w:style w:type="paragraph" w:styleId="Antrats">
    <w:name w:val="header"/>
    <w:basedOn w:val="prastasis"/>
    <w:link w:val="AntratsDiagrama"/>
    <w:uiPriority w:val="99"/>
    <w:unhideWhenUsed/>
    <w:rsid w:val="0050162E"/>
    <w:pPr>
      <w:tabs>
        <w:tab w:val="center" w:pos="4513"/>
        <w:tab w:val="right" w:pos="9026"/>
      </w:tabs>
    </w:pPr>
    <w:rPr>
      <w:lang w:val="x-none"/>
    </w:rPr>
  </w:style>
  <w:style w:type="character" w:customStyle="1" w:styleId="AntratsDiagrama">
    <w:name w:val="Antraštės Diagrama"/>
    <w:link w:val="Antrats"/>
    <w:uiPriority w:val="99"/>
    <w:rsid w:val="0050162E"/>
    <w:rPr>
      <w:rFonts w:ascii="Times New Roman" w:eastAsia="Times New Roman" w:hAnsi="Times New Roman"/>
      <w:lang w:eastAsia="ar-SA"/>
    </w:rPr>
  </w:style>
  <w:style w:type="paragraph" w:styleId="Porat">
    <w:name w:val="footer"/>
    <w:basedOn w:val="prastasis"/>
    <w:link w:val="PoratDiagrama"/>
    <w:uiPriority w:val="99"/>
    <w:unhideWhenUsed/>
    <w:rsid w:val="0050162E"/>
    <w:pPr>
      <w:tabs>
        <w:tab w:val="center" w:pos="4513"/>
        <w:tab w:val="right" w:pos="9026"/>
      </w:tabs>
    </w:pPr>
    <w:rPr>
      <w:lang w:val="x-none"/>
    </w:rPr>
  </w:style>
  <w:style w:type="character" w:customStyle="1" w:styleId="PoratDiagrama">
    <w:name w:val="Poraštė Diagrama"/>
    <w:link w:val="Porat"/>
    <w:uiPriority w:val="99"/>
    <w:rsid w:val="0050162E"/>
    <w:rPr>
      <w:rFonts w:ascii="Times New Roman" w:eastAsia="Times New Roman" w:hAnsi="Times New Roman"/>
      <w:lang w:eastAsia="ar-SA"/>
    </w:rPr>
  </w:style>
  <w:style w:type="character" w:styleId="Komentaronuoroda">
    <w:name w:val="annotation reference"/>
    <w:uiPriority w:val="99"/>
    <w:semiHidden/>
    <w:unhideWhenUsed/>
    <w:rsid w:val="00350D74"/>
    <w:rPr>
      <w:sz w:val="16"/>
      <w:szCs w:val="16"/>
    </w:rPr>
  </w:style>
  <w:style w:type="paragraph" w:styleId="Komentarotekstas">
    <w:name w:val="annotation text"/>
    <w:basedOn w:val="prastasis"/>
    <w:link w:val="KomentarotekstasDiagrama"/>
    <w:uiPriority w:val="99"/>
    <w:unhideWhenUsed/>
    <w:rsid w:val="00350D74"/>
  </w:style>
  <w:style w:type="character" w:customStyle="1" w:styleId="KomentarotekstasDiagrama">
    <w:name w:val="Komentaro tekstas Diagrama"/>
    <w:link w:val="Komentarotekstas"/>
    <w:uiPriority w:val="99"/>
    <w:rsid w:val="00350D74"/>
    <w:rPr>
      <w:rFonts w:ascii="Times New Roman" w:eastAsia="Times New Roman" w:hAnsi="Times New Roman"/>
      <w:lang w:eastAsia="ar-SA"/>
    </w:rPr>
  </w:style>
  <w:style w:type="paragraph" w:styleId="Komentarotema">
    <w:name w:val="annotation subject"/>
    <w:basedOn w:val="Komentarotekstas"/>
    <w:next w:val="Komentarotekstas"/>
    <w:link w:val="KomentarotemaDiagrama"/>
    <w:uiPriority w:val="99"/>
    <w:semiHidden/>
    <w:unhideWhenUsed/>
    <w:rsid w:val="00350D74"/>
    <w:rPr>
      <w:b/>
      <w:bCs/>
    </w:rPr>
  </w:style>
  <w:style w:type="character" w:customStyle="1" w:styleId="KomentarotemaDiagrama">
    <w:name w:val="Komentaro tema Diagrama"/>
    <w:link w:val="Komentarotema"/>
    <w:uiPriority w:val="99"/>
    <w:semiHidden/>
    <w:rsid w:val="00350D74"/>
    <w:rPr>
      <w:rFonts w:ascii="Times New Roman" w:eastAsia="Times New Roman" w:hAnsi="Times New Roman"/>
      <w:b/>
      <w:bCs/>
      <w:lang w:eastAsia="ar-SA"/>
    </w:rPr>
  </w:style>
  <w:style w:type="paragraph" w:customStyle="1" w:styleId="paragraph">
    <w:name w:val="paragraph"/>
    <w:basedOn w:val="prastasis"/>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Numatytasispastraiposriftas"/>
    <w:rsid w:val="000362F1"/>
  </w:style>
  <w:style w:type="character" w:customStyle="1" w:styleId="eop">
    <w:name w:val="eop"/>
    <w:basedOn w:val="Numatytasispastraiposriftas"/>
    <w:rsid w:val="000362F1"/>
  </w:style>
  <w:style w:type="character" w:styleId="Emfaz">
    <w:name w:val="Emphasis"/>
    <w:basedOn w:val="Numatytasispastraiposriftas"/>
    <w:uiPriority w:val="20"/>
    <w:qFormat/>
    <w:rsid w:val="00886A4B"/>
    <w:rPr>
      <w:i/>
      <w:iCs/>
    </w:rPr>
  </w:style>
  <w:style w:type="character" w:customStyle="1" w:styleId="bluebox1">
    <w:name w:val="bluebox1"/>
    <w:rsid w:val="00804AD8"/>
  </w:style>
  <w:style w:type="paragraph" w:styleId="prastasiniatinklio">
    <w:name w:val="Normal (Web)"/>
    <w:basedOn w:val="prastasis"/>
    <w:uiPriority w:val="99"/>
    <w:unhideWhenUsed/>
    <w:rsid w:val="00FF45CA"/>
    <w:pPr>
      <w:suppressAutoHyphens w:val="0"/>
      <w:spacing w:before="100" w:beforeAutospacing="1" w:after="100" w:afterAutospacing="1"/>
    </w:pPr>
    <w:rPr>
      <w:sz w:val="24"/>
      <w:szCs w:val="24"/>
      <w:lang w:val="en-US" w:eastAsia="en-US"/>
    </w:rPr>
  </w:style>
  <w:style w:type="paragraph" w:styleId="Pataisymai">
    <w:name w:val="Revision"/>
    <w:hidden/>
    <w:uiPriority w:val="99"/>
    <w:semiHidden/>
    <w:rsid w:val="00CD1433"/>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8306">
      <w:bodyDiv w:val="1"/>
      <w:marLeft w:val="0"/>
      <w:marRight w:val="0"/>
      <w:marTop w:val="0"/>
      <w:marBottom w:val="0"/>
      <w:divBdr>
        <w:top w:val="none" w:sz="0" w:space="0" w:color="auto"/>
        <w:left w:val="none" w:sz="0" w:space="0" w:color="auto"/>
        <w:bottom w:val="none" w:sz="0" w:space="0" w:color="auto"/>
        <w:right w:val="none" w:sz="0" w:space="0" w:color="auto"/>
      </w:divBdr>
    </w:div>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sChild>
    </w:div>
    <w:div w:id="413478243">
      <w:bodyDiv w:val="1"/>
      <w:marLeft w:val="0"/>
      <w:marRight w:val="0"/>
      <w:marTop w:val="0"/>
      <w:marBottom w:val="0"/>
      <w:divBdr>
        <w:top w:val="none" w:sz="0" w:space="0" w:color="auto"/>
        <w:left w:val="none" w:sz="0" w:space="0" w:color="auto"/>
        <w:bottom w:val="none" w:sz="0" w:space="0" w:color="auto"/>
        <w:right w:val="none" w:sz="0" w:space="0" w:color="auto"/>
      </w:divBdr>
      <w:divsChild>
        <w:div w:id="2124689890">
          <w:marLeft w:val="0"/>
          <w:marRight w:val="0"/>
          <w:marTop w:val="0"/>
          <w:marBottom w:val="0"/>
          <w:divBdr>
            <w:top w:val="none" w:sz="0" w:space="0" w:color="auto"/>
            <w:left w:val="none" w:sz="0" w:space="0" w:color="auto"/>
            <w:bottom w:val="none" w:sz="0" w:space="0" w:color="auto"/>
            <w:right w:val="none" w:sz="0" w:space="0" w:color="auto"/>
          </w:divBdr>
        </w:div>
        <w:div w:id="1140078492">
          <w:marLeft w:val="0"/>
          <w:marRight w:val="0"/>
          <w:marTop w:val="0"/>
          <w:marBottom w:val="0"/>
          <w:divBdr>
            <w:top w:val="none" w:sz="0" w:space="0" w:color="auto"/>
            <w:left w:val="none" w:sz="0" w:space="0" w:color="auto"/>
            <w:bottom w:val="none" w:sz="0" w:space="0" w:color="auto"/>
            <w:right w:val="none" w:sz="0" w:space="0" w:color="auto"/>
          </w:divBdr>
        </w:div>
        <w:div w:id="1649019201">
          <w:marLeft w:val="0"/>
          <w:marRight w:val="0"/>
          <w:marTop w:val="0"/>
          <w:marBottom w:val="0"/>
          <w:divBdr>
            <w:top w:val="none" w:sz="0" w:space="0" w:color="auto"/>
            <w:left w:val="none" w:sz="0" w:space="0" w:color="auto"/>
            <w:bottom w:val="none" w:sz="0" w:space="0" w:color="auto"/>
            <w:right w:val="none" w:sz="0" w:space="0" w:color="auto"/>
          </w:divBdr>
        </w:div>
        <w:div w:id="359664584">
          <w:marLeft w:val="0"/>
          <w:marRight w:val="0"/>
          <w:marTop w:val="0"/>
          <w:marBottom w:val="0"/>
          <w:divBdr>
            <w:top w:val="none" w:sz="0" w:space="0" w:color="auto"/>
            <w:left w:val="none" w:sz="0" w:space="0" w:color="auto"/>
            <w:bottom w:val="none" w:sz="0" w:space="0" w:color="auto"/>
            <w:right w:val="none" w:sz="0" w:space="0" w:color="auto"/>
          </w:divBdr>
        </w:div>
        <w:div w:id="1973559134">
          <w:marLeft w:val="0"/>
          <w:marRight w:val="0"/>
          <w:marTop w:val="0"/>
          <w:marBottom w:val="0"/>
          <w:divBdr>
            <w:top w:val="none" w:sz="0" w:space="0" w:color="auto"/>
            <w:left w:val="none" w:sz="0" w:space="0" w:color="auto"/>
            <w:bottom w:val="none" w:sz="0" w:space="0" w:color="auto"/>
            <w:right w:val="none" w:sz="0" w:space="0" w:color="auto"/>
          </w:divBdr>
        </w:div>
        <w:div w:id="2094626156">
          <w:marLeft w:val="0"/>
          <w:marRight w:val="0"/>
          <w:marTop w:val="0"/>
          <w:marBottom w:val="0"/>
          <w:divBdr>
            <w:top w:val="none" w:sz="0" w:space="0" w:color="auto"/>
            <w:left w:val="none" w:sz="0" w:space="0" w:color="auto"/>
            <w:bottom w:val="none" w:sz="0" w:space="0" w:color="auto"/>
            <w:right w:val="none" w:sz="0" w:space="0" w:color="auto"/>
          </w:divBdr>
        </w:div>
        <w:div w:id="1553036901">
          <w:marLeft w:val="0"/>
          <w:marRight w:val="0"/>
          <w:marTop w:val="0"/>
          <w:marBottom w:val="0"/>
          <w:divBdr>
            <w:top w:val="none" w:sz="0" w:space="0" w:color="auto"/>
            <w:left w:val="none" w:sz="0" w:space="0" w:color="auto"/>
            <w:bottom w:val="none" w:sz="0" w:space="0" w:color="auto"/>
            <w:right w:val="none" w:sz="0" w:space="0" w:color="auto"/>
          </w:divBdr>
        </w:div>
        <w:div w:id="748770464">
          <w:marLeft w:val="0"/>
          <w:marRight w:val="0"/>
          <w:marTop w:val="0"/>
          <w:marBottom w:val="0"/>
          <w:divBdr>
            <w:top w:val="none" w:sz="0" w:space="0" w:color="auto"/>
            <w:left w:val="none" w:sz="0" w:space="0" w:color="auto"/>
            <w:bottom w:val="none" w:sz="0" w:space="0" w:color="auto"/>
            <w:right w:val="none" w:sz="0" w:space="0" w:color="auto"/>
          </w:divBdr>
        </w:div>
        <w:div w:id="391544099">
          <w:marLeft w:val="0"/>
          <w:marRight w:val="0"/>
          <w:marTop w:val="0"/>
          <w:marBottom w:val="0"/>
          <w:divBdr>
            <w:top w:val="none" w:sz="0" w:space="0" w:color="auto"/>
            <w:left w:val="none" w:sz="0" w:space="0" w:color="auto"/>
            <w:bottom w:val="none" w:sz="0" w:space="0" w:color="auto"/>
            <w:right w:val="none" w:sz="0" w:space="0" w:color="auto"/>
          </w:divBdr>
        </w:div>
        <w:div w:id="1486245059">
          <w:marLeft w:val="0"/>
          <w:marRight w:val="0"/>
          <w:marTop w:val="0"/>
          <w:marBottom w:val="0"/>
          <w:divBdr>
            <w:top w:val="none" w:sz="0" w:space="0" w:color="auto"/>
            <w:left w:val="none" w:sz="0" w:space="0" w:color="auto"/>
            <w:bottom w:val="none" w:sz="0" w:space="0" w:color="auto"/>
            <w:right w:val="none" w:sz="0" w:space="0" w:color="auto"/>
          </w:divBdr>
        </w:div>
        <w:div w:id="1705861560">
          <w:marLeft w:val="0"/>
          <w:marRight w:val="0"/>
          <w:marTop w:val="0"/>
          <w:marBottom w:val="0"/>
          <w:divBdr>
            <w:top w:val="none" w:sz="0" w:space="0" w:color="auto"/>
            <w:left w:val="none" w:sz="0" w:space="0" w:color="auto"/>
            <w:bottom w:val="none" w:sz="0" w:space="0" w:color="auto"/>
            <w:right w:val="none" w:sz="0" w:space="0" w:color="auto"/>
          </w:divBdr>
        </w:div>
        <w:div w:id="2037270468">
          <w:marLeft w:val="0"/>
          <w:marRight w:val="0"/>
          <w:marTop w:val="0"/>
          <w:marBottom w:val="0"/>
          <w:divBdr>
            <w:top w:val="none" w:sz="0" w:space="0" w:color="auto"/>
            <w:left w:val="none" w:sz="0" w:space="0" w:color="auto"/>
            <w:bottom w:val="none" w:sz="0" w:space="0" w:color="auto"/>
            <w:right w:val="none" w:sz="0" w:space="0" w:color="auto"/>
          </w:divBdr>
        </w:div>
        <w:div w:id="1400520947">
          <w:marLeft w:val="0"/>
          <w:marRight w:val="0"/>
          <w:marTop w:val="0"/>
          <w:marBottom w:val="0"/>
          <w:divBdr>
            <w:top w:val="none" w:sz="0" w:space="0" w:color="auto"/>
            <w:left w:val="none" w:sz="0" w:space="0" w:color="auto"/>
            <w:bottom w:val="none" w:sz="0" w:space="0" w:color="auto"/>
            <w:right w:val="none" w:sz="0" w:space="0" w:color="auto"/>
          </w:divBdr>
        </w:div>
        <w:div w:id="1361517969">
          <w:marLeft w:val="0"/>
          <w:marRight w:val="0"/>
          <w:marTop w:val="0"/>
          <w:marBottom w:val="0"/>
          <w:divBdr>
            <w:top w:val="none" w:sz="0" w:space="0" w:color="auto"/>
            <w:left w:val="none" w:sz="0" w:space="0" w:color="auto"/>
            <w:bottom w:val="none" w:sz="0" w:space="0" w:color="auto"/>
            <w:right w:val="none" w:sz="0" w:space="0" w:color="auto"/>
          </w:divBdr>
        </w:div>
        <w:div w:id="1277063710">
          <w:marLeft w:val="0"/>
          <w:marRight w:val="0"/>
          <w:marTop w:val="0"/>
          <w:marBottom w:val="0"/>
          <w:divBdr>
            <w:top w:val="none" w:sz="0" w:space="0" w:color="auto"/>
            <w:left w:val="none" w:sz="0" w:space="0" w:color="auto"/>
            <w:bottom w:val="none" w:sz="0" w:space="0" w:color="auto"/>
            <w:right w:val="none" w:sz="0" w:space="0" w:color="auto"/>
          </w:divBdr>
        </w:div>
        <w:div w:id="418601862">
          <w:marLeft w:val="0"/>
          <w:marRight w:val="0"/>
          <w:marTop w:val="0"/>
          <w:marBottom w:val="0"/>
          <w:divBdr>
            <w:top w:val="none" w:sz="0" w:space="0" w:color="auto"/>
            <w:left w:val="none" w:sz="0" w:space="0" w:color="auto"/>
            <w:bottom w:val="none" w:sz="0" w:space="0" w:color="auto"/>
            <w:right w:val="none" w:sz="0" w:space="0" w:color="auto"/>
          </w:divBdr>
        </w:div>
        <w:div w:id="1087071869">
          <w:marLeft w:val="0"/>
          <w:marRight w:val="0"/>
          <w:marTop w:val="0"/>
          <w:marBottom w:val="0"/>
          <w:divBdr>
            <w:top w:val="none" w:sz="0" w:space="0" w:color="auto"/>
            <w:left w:val="none" w:sz="0" w:space="0" w:color="auto"/>
            <w:bottom w:val="none" w:sz="0" w:space="0" w:color="auto"/>
            <w:right w:val="none" w:sz="0" w:space="0" w:color="auto"/>
          </w:divBdr>
        </w:div>
        <w:div w:id="11955784">
          <w:marLeft w:val="0"/>
          <w:marRight w:val="0"/>
          <w:marTop w:val="0"/>
          <w:marBottom w:val="0"/>
          <w:divBdr>
            <w:top w:val="none" w:sz="0" w:space="0" w:color="auto"/>
            <w:left w:val="none" w:sz="0" w:space="0" w:color="auto"/>
            <w:bottom w:val="none" w:sz="0" w:space="0" w:color="auto"/>
            <w:right w:val="none" w:sz="0" w:space="0" w:color="auto"/>
          </w:divBdr>
        </w:div>
        <w:div w:id="1690839921">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593784955">
      <w:bodyDiv w:val="1"/>
      <w:marLeft w:val="0"/>
      <w:marRight w:val="0"/>
      <w:marTop w:val="0"/>
      <w:marBottom w:val="0"/>
      <w:divBdr>
        <w:top w:val="none" w:sz="0" w:space="0" w:color="auto"/>
        <w:left w:val="none" w:sz="0" w:space="0" w:color="auto"/>
        <w:bottom w:val="none" w:sz="0" w:space="0" w:color="auto"/>
        <w:right w:val="none" w:sz="0" w:space="0" w:color="auto"/>
      </w:divBdr>
      <w:divsChild>
        <w:div w:id="1002047242">
          <w:marLeft w:val="0"/>
          <w:marRight w:val="0"/>
          <w:marTop w:val="0"/>
          <w:marBottom w:val="0"/>
          <w:divBdr>
            <w:top w:val="none" w:sz="0" w:space="0" w:color="auto"/>
            <w:left w:val="none" w:sz="0" w:space="0" w:color="auto"/>
            <w:bottom w:val="none" w:sz="0" w:space="0" w:color="auto"/>
            <w:right w:val="none" w:sz="0" w:space="0" w:color="auto"/>
          </w:divBdr>
        </w:div>
        <w:div w:id="204101384">
          <w:marLeft w:val="0"/>
          <w:marRight w:val="0"/>
          <w:marTop w:val="0"/>
          <w:marBottom w:val="0"/>
          <w:divBdr>
            <w:top w:val="none" w:sz="0" w:space="0" w:color="auto"/>
            <w:left w:val="none" w:sz="0" w:space="0" w:color="auto"/>
            <w:bottom w:val="none" w:sz="0" w:space="0" w:color="auto"/>
            <w:right w:val="none" w:sz="0" w:space="0" w:color="auto"/>
          </w:divBdr>
        </w:div>
        <w:div w:id="2071611160">
          <w:marLeft w:val="0"/>
          <w:marRight w:val="0"/>
          <w:marTop w:val="0"/>
          <w:marBottom w:val="0"/>
          <w:divBdr>
            <w:top w:val="none" w:sz="0" w:space="0" w:color="auto"/>
            <w:left w:val="none" w:sz="0" w:space="0" w:color="auto"/>
            <w:bottom w:val="none" w:sz="0" w:space="0" w:color="auto"/>
            <w:right w:val="none" w:sz="0" w:space="0" w:color="auto"/>
          </w:divBdr>
        </w:div>
        <w:div w:id="2076588209">
          <w:marLeft w:val="0"/>
          <w:marRight w:val="0"/>
          <w:marTop w:val="0"/>
          <w:marBottom w:val="0"/>
          <w:divBdr>
            <w:top w:val="none" w:sz="0" w:space="0" w:color="auto"/>
            <w:left w:val="none" w:sz="0" w:space="0" w:color="auto"/>
            <w:bottom w:val="none" w:sz="0" w:space="0" w:color="auto"/>
            <w:right w:val="none" w:sz="0" w:space="0" w:color="auto"/>
          </w:divBdr>
        </w:div>
        <w:div w:id="1842773431">
          <w:marLeft w:val="0"/>
          <w:marRight w:val="0"/>
          <w:marTop w:val="0"/>
          <w:marBottom w:val="0"/>
          <w:divBdr>
            <w:top w:val="none" w:sz="0" w:space="0" w:color="auto"/>
            <w:left w:val="none" w:sz="0" w:space="0" w:color="auto"/>
            <w:bottom w:val="none" w:sz="0" w:space="0" w:color="auto"/>
            <w:right w:val="none" w:sz="0" w:space="0" w:color="auto"/>
          </w:divBdr>
        </w:div>
        <w:div w:id="2100979632">
          <w:marLeft w:val="0"/>
          <w:marRight w:val="0"/>
          <w:marTop w:val="0"/>
          <w:marBottom w:val="0"/>
          <w:divBdr>
            <w:top w:val="none" w:sz="0" w:space="0" w:color="auto"/>
            <w:left w:val="none" w:sz="0" w:space="0" w:color="auto"/>
            <w:bottom w:val="none" w:sz="0" w:space="0" w:color="auto"/>
            <w:right w:val="none" w:sz="0" w:space="0" w:color="auto"/>
          </w:divBdr>
        </w:div>
        <w:div w:id="1938437713">
          <w:marLeft w:val="0"/>
          <w:marRight w:val="0"/>
          <w:marTop w:val="0"/>
          <w:marBottom w:val="0"/>
          <w:divBdr>
            <w:top w:val="none" w:sz="0" w:space="0" w:color="auto"/>
            <w:left w:val="none" w:sz="0" w:space="0" w:color="auto"/>
            <w:bottom w:val="none" w:sz="0" w:space="0" w:color="auto"/>
            <w:right w:val="none" w:sz="0" w:space="0" w:color="auto"/>
          </w:divBdr>
        </w:div>
        <w:div w:id="1499685195">
          <w:marLeft w:val="0"/>
          <w:marRight w:val="0"/>
          <w:marTop w:val="0"/>
          <w:marBottom w:val="0"/>
          <w:divBdr>
            <w:top w:val="none" w:sz="0" w:space="0" w:color="auto"/>
            <w:left w:val="none" w:sz="0" w:space="0" w:color="auto"/>
            <w:bottom w:val="none" w:sz="0" w:space="0" w:color="auto"/>
            <w:right w:val="none" w:sz="0" w:space="0" w:color="auto"/>
          </w:divBdr>
        </w:div>
        <w:div w:id="774247891">
          <w:marLeft w:val="0"/>
          <w:marRight w:val="0"/>
          <w:marTop w:val="0"/>
          <w:marBottom w:val="0"/>
          <w:divBdr>
            <w:top w:val="none" w:sz="0" w:space="0" w:color="auto"/>
            <w:left w:val="none" w:sz="0" w:space="0" w:color="auto"/>
            <w:bottom w:val="none" w:sz="0" w:space="0" w:color="auto"/>
            <w:right w:val="none" w:sz="0" w:space="0" w:color="auto"/>
          </w:divBdr>
        </w:div>
        <w:div w:id="1346205323">
          <w:marLeft w:val="0"/>
          <w:marRight w:val="0"/>
          <w:marTop w:val="0"/>
          <w:marBottom w:val="0"/>
          <w:divBdr>
            <w:top w:val="none" w:sz="0" w:space="0" w:color="auto"/>
            <w:left w:val="none" w:sz="0" w:space="0" w:color="auto"/>
            <w:bottom w:val="none" w:sz="0" w:space="0" w:color="auto"/>
            <w:right w:val="none" w:sz="0" w:space="0" w:color="auto"/>
          </w:divBdr>
        </w:div>
        <w:div w:id="1484199502">
          <w:marLeft w:val="0"/>
          <w:marRight w:val="0"/>
          <w:marTop w:val="0"/>
          <w:marBottom w:val="0"/>
          <w:divBdr>
            <w:top w:val="none" w:sz="0" w:space="0" w:color="auto"/>
            <w:left w:val="none" w:sz="0" w:space="0" w:color="auto"/>
            <w:bottom w:val="none" w:sz="0" w:space="0" w:color="auto"/>
            <w:right w:val="none" w:sz="0" w:space="0" w:color="auto"/>
          </w:divBdr>
        </w:div>
        <w:div w:id="996692550">
          <w:marLeft w:val="0"/>
          <w:marRight w:val="0"/>
          <w:marTop w:val="0"/>
          <w:marBottom w:val="0"/>
          <w:divBdr>
            <w:top w:val="none" w:sz="0" w:space="0" w:color="auto"/>
            <w:left w:val="none" w:sz="0" w:space="0" w:color="auto"/>
            <w:bottom w:val="none" w:sz="0" w:space="0" w:color="auto"/>
            <w:right w:val="none" w:sz="0" w:space="0" w:color="auto"/>
          </w:divBdr>
        </w:div>
        <w:div w:id="1688020384">
          <w:marLeft w:val="0"/>
          <w:marRight w:val="0"/>
          <w:marTop w:val="0"/>
          <w:marBottom w:val="0"/>
          <w:divBdr>
            <w:top w:val="none" w:sz="0" w:space="0" w:color="auto"/>
            <w:left w:val="none" w:sz="0" w:space="0" w:color="auto"/>
            <w:bottom w:val="none" w:sz="0" w:space="0" w:color="auto"/>
            <w:right w:val="none" w:sz="0" w:space="0" w:color="auto"/>
          </w:divBdr>
        </w:div>
        <w:div w:id="235936878">
          <w:marLeft w:val="0"/>
          <w:marRight w:val="0"/>
          <w:marTop w:val="0"/>
          <w:marBottom w:val="0"/>
          <w:divBdr>
            <w:top w:val="none" w:sz="0" w:space="0" w:color="auto"/>
            <w:left w:val="none" w:sz="0" w:space="0" w:color="auto"/>
            <w:bottom w:val="none" w:sz="0" w:space="0" w:color="auto"/>
            <w:right w:val="none" w:sz="0" w:space="0" w:color="auto"/>
          </w:divBdr>
        </w:div>
        <w:div w:id="772169246">
          <w:marLeft w:val="0"/>
          <w:marRight w:val="0"/>
          <w:marTop w:val="0"/>
          <w:marBottom w:val="0"/>
          <w:divBdr>
            <w:top w:val="none" w:sz="0" w:space="0" w:color="auto"/>
            <w:left w:val="none" w:sz="0" w:space="0" w:color="auto"/>
            <w:bottom w:val="none" w:sz="0" w:space="0" w:color="auto"/>
            <w:right w:val="none" w:sz="0" w:space="0" w:color="auto"/>
          </w:divBdr>
        </w:div>
        <w:div w:id="1240939495">
          <w:marLeft w:val="0"/>
          <w:marRight w:val="0"/>
          <w:marTop w:val="0"/>
          <w:marBottom w:val="0"/>
          <w:divBdr>
            <w:top w:val="none" w:sz="0" w:space="0" w:color="auto"/>
            <w:left w:val="none" w:sz="0" w:space="0" w:color="auto"/>
            <w:bottom w:val="none" w:sz="0" w:space="0" w:color="auto"/>
            <w:right w:val="none" w:sz="0" w:space="0" w:color="auto"/>
          </w:divBdr>
        </w:div>
        <w:div w:id="960502199">
          <w:marLeft w:val="0"/>
          <w:marRight w:val="0"/>
          <w:marTop w:val="0"/>
          <w:marBottom w:val="0"/>
          <w:divBdr>
            <w:top w:val="none" w:sz="0" w:space="0" w:color="auto"/>
            <w:left w:val="none" w:sz="0" w:space="0" w:color="auto"/>
            <w:bottom w:val="none" w:sz="0" w:space="0" w:color="auto"/>
            <w:right w:val="none" w:sz="0" w:space="0" w:color="auto"/>
          </w:divBdr>
        </w:div>
        <w:div w:id="264001241">
          <w:marLeft w:val="0"/>
          <w:marRight w:val="0"/>
          <w:marTop w:val="0"/>
          <w:marBottom w:val="0"/>
          <w:divBdr>
            <w:top w:val="none" w:sz="0" w:space="0" w:color="auto"/>
            <w:left w:val="none" w:sz="0" w:space="0" w:color="auto"/>
            <w:bottom w:val="none" w:sz="0" w:space="0" w:color="auto"/>
            <w:right w:val="none" w:sz="0" w:space="0" w:color="auto"/>
          </w:divBdr>
        </w:div>
        <w:div w:id="1939411887">
          <w:marLeft w:val="0"/>
          <w:marRight w:val="0"/>
          <w:marTop w:val="0"/>
          <w:marBottom w:val="0"/>
          <w:divBdr>
            <w:top w:val="none" w:sz="0" w:space="0" w:color="auto"/>
            <w:left w:val="none" w:sz="0" w:space="0" w:color="auto"/>
            <w:bottom w:val="none" w:sz="0" w:space="0" w:color="auto"/>
            <w:right w:val="none" w:sz="0" w:space="0" w:color="auto"/>
          </w:divBdr>
        </w:div>
      </w:divsChild>
    </w:div>
    <w:div w:id="790441976">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25358876">
      <w:bodyDiv w:val="1"/>
      <w:marLeft w:val="0"/>
      <w:marRight w:val="0"/>
      <w:marTop w:val="0"/>
      <w:marBottom w:val="0"/>
      <w:divBdr>
        <w:top w:val="none" w:sz="0" w:space="0" w:color="auto"/>
        <w:left w:val="none" w:sz="0" w:space="0" w:color="auto"/>
        <w:bottom w:val="none" w:sz="0" w:space="0" w:color="auto"/>
        <w:right w:val="none" w:sz="0" w:space="0" w:color="auto"/>
      </w:divBdr>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 w:id="194106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2919</Words>
  <Characters>1665</Characters>
  <Application>Microsoft Office Word</Application>
  <DocSecurity>0</DocSecurity>
  <Lines>13</Lines>
  <Paragraphs>9</Paragraphs>
  <ScaleCrop>false</ScaleCrop>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Tomas Balčiūnas</cp:lastModifiedBy>
  <cp:revision>3</cp:revision>
  <cp:lastPrinted>2019-01-18T00:04:00Z</cp:lastPrinted>
  <dcterms:created xsi:type="dcterms:W3CDTF">2026-01-27T07:54:00Z</dcterms:created>
  <dcterms:modified xsi:type="dcterms:W3CDTF">2026-01-27T11:53:00Z</dcterms:modified>
</cp:coreProperties>
</file>